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174" w:rsidRDefault="00442DFE" w:rsidP="00B03174">
      <w:pPr>
        <w:jc w:val="center"/>
        <w:textAlignment w:val="baseline"/>
        <w:outlineLvl w:val="0"/>
        <w:rPr>
          <w:rFonts w:ascii="inherit" w:eastAsia="ＭＳ Ｐゴシック" w:hAnsi="inherit" w:cs="ＭＳ Ｐゴシック" w:hint="eastAsia"/>
          <w:b/>
          <w:bCs/>
          <w:color w:val="6C3C04"/>
          <w:kern w:val="36"/>
          <w:sz w:val="36"/>
          <w:szCs w:val="36"/>
        </w:rPr>
      </w:pPr>
      <w:r w:rsidRPr="00442DFE">
        <w:rPr>
          <w:rFonts w:ascii="inherit" w:eastAsia="ＭＳ Ｐゴシック" w:hAnsi="inherit" w:cs="ＭＳ Ｐゴシック"/>
          <w:b/>
          <w:bCs/>
          <w:color w:val="6C3C04"/>
          <w:kern w:val="36"/>
          <w:sz w:val="36"/>
          <w:szCs w:val="36"/>
          <w:bdr w:val="none" w:sz="0" w:space="0" w:color="auto" w:frame="1"/>
        </w:rPr>
        <w:t>適切な意思決定支援に関する指針</w:t>
      </w:r>
    </w:p>
    <w:p w:rsidR="002173A9" w:rsidRPr="002173A9" w:rsidRDefault="002173A9" w:rsidP="00B03174">
      <w:pPr>
        <w:textAlignment w:val="baseline"/>
        <w:outlineLvl w:val="0"/>
        <w:rPr>
          <w:rFonts w:ascii="inherit" w:eastAsia="游ゴシック" w:hAnsi="inherit" w:cs="ＭＳ Ｐゴシック" w:hint="eastAsia"/>
          <w:b/>
          <w:bCs/>
          <w:color w:val="444444"/>
          <w:sz w:val="21"/>
          <w:szCs w:val="26"/>
        </w:rPr>
      </w:pPr>
    </w:p>
    <w:p w:rsidR="00442DFE" w:rsidRPr="00442DFE" w:rsidRDefault="00442DFE" w:rsidP="00B03174">
      <w:pPr>
        <w:textAlignment w:val="baseline"/>
        <w:outlineLvl w:val="0"/>
        <w:rPr>
          <w:rFonts w:ascii="inherit" w:eastAsia="ＭＳ Ｐゴシック" w:hAnsi="inherit" w:cs="ＭＳ Ｐゴシック" w:hint="eastAsia"/>
          <w:b/>
          <w:bCs/>
          <w:color w:val="6C3C04"/>
          <w:kern w:val="36"/>
          <w:sz w:val="36"/>
          <w:szCs w:val="36"/>
        </w:rPr>
      </w:pPr>
      <w:r w:rsidRPr="00442DFE">
        <w:rPr>
          <w:rFonts w:ascii="inherit" w:eastAsia="游ゴシック" w:hAnsi="inherit" w:cs="ＭＳ Ｐゴシック"/>
          <w:b/>
          <w:bCs/>
          <w:color w:val="444444"/>
          <w:sz w:val="32"/>
          <w:szCs w:val="26"/>
        </w:rPr>
        <w:t>基本方針</w:t>
      </w:r>
      <w:bookmarkStart w:id="0" w:name="_GoBack"/>
      <w:bookmarkEnd w:id="0"/>
    </w:p>
    <w:p w:rsidR="00442DFE" w:rsidRPr="00442DFE" w:rsidRDefault="00442DFE" w:rsidP="00442DFE">
      <w:pPr>
        <w:shd w:val="clear" w:color="auto" w:fill="FFFFFF"/>
        <w:textAlignment w:val="baseline"/>
        <w:rPr>
          <w:rFonts w:ascii="inherit" w:eastAsia="游ゴシック" w:hAnsi="inherit" w:cs="ＭＳ Ｐゴシック" w:hint="eastAsia"/>
          <w:b/>
          <w:bCs/>
          <w:color w:val="444444"/>
          <w:sz w:val="26"/>
          <w:szCs w:val="26"/>
        </w:rPr>
      </w:pPr>
      <w:r w:rsidRPr="00442DFE">
        <w:rPr>
          <w:rFonts w:ascii="inherit" w:eastAsia="游ゴシック" w:hAnsi="inherit" w:cs="ＭＳ Ｐゴシック"/>
          <w:b/>
          <w:bCs/>
          <w:color w:val="444444"/>
          <w:sz w:val="26"/>
          <w:szCs w:val="26"/>
        </w:rPr>
        <w:t> </w:t>
      </w:r>
      <w:r w:rsidRPr="00442DFE">
        <w:rPr>
          <w:rFonts w:ascii="inherit" w:eastAsia="游ゴシック" w:hAnsi="inherit" w:cs="ＭＳ Ｐゴシック"/>
          <w:b/>
          <w:bCs/>
          <w:color w:val="444444"/>
          <w:sz w:val="26"/>
          <w:szCs w:val="26"/>
        </w:rPr>
        <w:t>人生の最終段階を迎える患者が、その人らしい最期を迎えられるよう、医師をはじめとする多職種にて構成される医療・ケアチームで、患者とその家族等に対し適切な説明と話し合いを行い、患者本人の意思決定を尊重し、医療・ケアを提供することに努める。</w:t>
      </w:r>
    </w:p>
    <w:p w:rsidR="002173A9" w:rsidRDefault="00442DFE" w:rsidP="00442DFE">
      <w:pPr>
        <w:shd w:val="clear" w:color="auto" w:fill="FFFFFF"/>
        <w:textAlignment w:val="baseline"/>
        <w:rPr>
          <w:rFonts w:ascii="inherit" w:eastAsia="游ゴシック" w:hAnsi="inherit" w:cs="ＭＳ Ｐゴシック" w:hint="eastAsia"/>
          <w:bCs/>
          <w:color w:val="444444"/>
          <w:w w:val="80"/>
          <w:sz w:val="26"/>
          <w:szCs w:val="26"/>
        </w:rPr>
      </w:pPr>
      <w:r w:rsidRPr="00442DFE">
        <w:rPr>
          <w:rFonts w:ascii="inherit" w:eastAsia="游ゴシック" w:hAnsi="inherit" w:cs="ＭＳ Ｐゴシック"/>
          <w:bCs/>
          <w:color w:val="444444"/>
          <w:w w:val="80"/>
          <w:sz w:val="26"/>
          <w:szCs w:val="26"/>
        </w:rPr>
        <w:t>（厚生労働省：人生の最終段階における医療・ケアの決定プロセスに関するガイドラインを規範とする）</w:t>
      </w:r>
    </w:p>
    <w:p w:rsidR="002173A9" w:rsidRPr="00442DFE" w:rsidRDefault="002173A9" w:rsidP="00442DFE">
      <w:pPr>
        <w:shd w:val="clear" w:color="auto" w:fill="FFFFFF"/>
        <w:textAlignment w:val="baseline"/>
        <w:rPr>
          <w:rFonts w:ascii="inherit" w:eastAsia="游ゴシック" w:hAnsi="inherit" w:cs="ＭＳ Ｐゴシック" w:hint="eastAsia"/>
          <w:bCs/>
          <w:color w:val="444444"/>
          <w:w w:val="80"/>
          <w:sz w:val="14"/>
          <w:szCs w:val="26"/>
        </w:rPr>
      </w:pPr>
    </w:p>
    <w:p w:rsidR="00442DFE" w:rsidRPr="00442DFE" w:rsidRDefault="00442DFE" w:rsidP="00442DFE">
      <w:pPr>
        <w:shd w:val="clear" w:color="auto" w:fill="FFFFFF"/>
        <w:textAlignment w:val="baseline"/>
        <w:rPr>
          <w:rFonts w:ascii="inherit" w:eastAsia="游ゴシック" w:hAnsi="inherit" w:cs="ＭＳ Ｐゴシック" w:hint="eastAsia"/>
          <w:b/>
          <w:bCs/>
          <w:color w:val="444444"/>
          <w:sz w:val="32"/>
          <w:szCs w:val="26"/>
        </w:rPr>
      </w:pPr>
      <w:r w:rsidRPr="00442DFE">
        <w:rPr>
          <w:rFonts w:ascii="inherit" w:eastAsia="游ゴシック" w:hAnsi="inherit" w:cs="ＭＳ Ｐゴシック"/>
          <w:b/>
          <w:bCs/>
          <w:color w:val="444444"/>
          <w:sz w:val="32"/>
          <w:szCs w:val="26"/>
        </w:rPr>
        <w:t>人生の最終段階における医療・ケアの在り方</w:t>
      </w:r>
    </w:p>
    <w:p w:rsidR="00442DFE" w:rsidRPr="00442DFE" w:rsidRDefault="00442DFE" w:rsidP="00614633">
      <w:pPr>
        <w:shd w:val="clear" w:color="auto" w:fill="FFFFFF"/>
        <w:ind w:left="780" w:hangingChars="300" w:hanging="780"/>
        <w:textAlignment w:val="baseline"/>
        <w:rPr>
          <w:rFonts w:ascii="inherit" w:eastAsia="游ゴシック" w:hAnsi="inherit" w:cs="ＭＳ Ｐゴシック" w:hint="eastAsia"/>
          <w:bCs/>
          <w:color w:val="444444"/>
          <w:sz w:val="26"/>
          <w:szCs w:val="26"/>
        </w:rPr>
      </w:pPr>
      <w:r w:rsidRPr="00442DFE">
        <w:rPr>
          <w:rFonts w:ascii="inherit" w:eastAsia="游ゴシック" w:hAnsi="inherit" w:cs="ＭＳ Ｐゴシック"/>
          <w:bCs/>
          <w:color w:val="444444"/>
          <w:sz w:val="26"/>
          <w:szCs w:val="26"/>
        </w:rPr>
        <w:t>（１）医師等の医療従事者から適切な情報の提供と説明がなされ、それに基づいて医療・ケアを受ける本人が多専門職種の医療・介護従事者から構成される医療・ケアチームと十分な話し合いを行い、本人による意思決定を基本としたうえで、人生の最終段階における医療・ケアを進めるものとする。</w:t>
      </w:r>
    </w:p>
    <w:p w:rsidR="00442DFE" w:rsidRPr="00442DFE" w:rsidRDefault="00A101AF" w:rsidP="00614633">
      <w:pPr>
        <w:shd w:val="clear" w:color="auto" w:fill="FFFFFF"/>
        <w:ind w:leftChars="300" w:left="660"/>
        <w:textAlignment w:val="baseline"/>
        <w:rPr>
          <w:rFonts w:ascii="inherit" w:eastAsia="游ゴシック" w:hAnsi="inherit" w:cs="ＭＳ Ｐゴシック" w:hint="eastAsia"/>
          <w:bCs/>
          <w:color w:val="444444"/>
          <w:sz w:val="26"/>
          <w:szCs w:val="26"/>
        </w:rPr>
      </w:pPr>
      <w:r>
        <w:rPr>
          <w:rFonts w:ascii="inherit" w:eastAsia="游ゴシック" w:hAnsi="inherit" w:cs="ＭＳ Ｐゴシック"/>
          <w:bCs/>
          <w:color w:val="444444"/>
          <w:sz w:val="26"/>
          <w:szCs w:val="26"/>
        </w:rPr>
        <w:t>本人の意思は変化しうるものと</w:t>
      </w:r>
      <w:r w:rsidR="00442DFE" w:rsidRPr="00442DFE">
        <w:rPr>
          <w:rFonts w:ascii="inherit" w:eastAsia="游ゴシック" w:hAnsi="inherit" w:cs="ＭＳ Ｐゴシック"/>
          <w:bCs/>
          <w:color w:val="444444"/>
          <w:sz w:val="26"/>
          <w:szCs w:val="26"/>
        </w:rPr>
        <w:t>踏まえ、本人が自らの意思をその都度示し、伝えられるような支援を医療</w:t>
      </w:r>
      <w:r>
        <w:rPr>
          <w:rFonts w:ascii="inherit" w:eastAsia="游ゴシック" w:hAnsi="inherit" w:cs="ＭＳ Ｐゴシック"/>
          <w:bCs/>
          <w:color w:val="444444"/>
          <w:sz w:val="26"/>
          <w:szCs w:val="26"/>
        </w:rPr>
        <w:t>・ケアチームにより行い、本人との話し合いを繰り返し行う</w:t>
      </w:r>
      <w:r w:rsidR="00442DFE" w:rsidRPr="00442DFE">
        <w:rPr>
          <w:rFonts w:ascii="inherit" w:eastAsia="游ゴシック" w:hAnsi="inherit" w:cs="ＭＳ Ｐゴシック"/>
          <w:bCs/>
          <w:color w:val="444444"/>
          <w:sz w:val="26"/>
          <w:szCs w:val="26"/>
        </w:rPr>
        <w:t>。</w:t>
      </w:r>
      <w:r>
        <w:rPr>
          <w:rFonts w:ascii="inherit" w:eastAsia="游ゴシック" w:hAnsi="inherit" w:cs="ＭＳ Ｐゴシック"/>
          <w:bCs/>
          <w:color w:val="444444"/>
          <w:sz w:val="26"/>
          <w:szCs w:val="26"/>
        </w:rPr>
        <w:t>本人が自らの意思を伝えられない状態</w:t>
      </w:r>
      <w:r w:rsidR="00342EC1">
        <w:rPr>
          <w:rFonts w:ascii="inherit" w:eastAsia="游ゴシック" w:hAnsi="inherit" w:cs="ＭＳ Ｐゴシック"/>
          <w:bCs/>
          <w:color w:val="444444"/>
          <w:sz w:val="26"/>
          <w:szCs w:val="26"/>
        </w:rPr>
        <w:t>を想定し、家族等の信頼できる者も含め</w:t>
      </w:r>
      <w:r w:rsidR="00442DFE" w:rsidRPr="00442DFE">
        <w:rPr>
          <w:rFonts w:ascii="inherit" w:eastAsia="游ゴシック" w:hAnsi="inherit" w:cs="ＭＳ Ｐゴシック"/>
          <w:bCs/>
          <w:color w:val="444444"/>
          <w:sz w:val="26"/>
          <w:szCs w:val="26"/>
        </w:rPr>
        <w:t>、本人との話し合いを繰り返し行う。また、この話</w:t>
      </w:r>
      <w:r w:rsidR="00342EC1">
        <w:rPr>
          <w:rFonts w:ascii="inherit" w:eastAsia="游ゴシック" w:hAnsi="inherit" w:cs="ＭＳ Ｐゴシック"/>
          <w:bCs/>
          <w:color w:val="444444"/>
          <w:sz w:val="26"/>
          <w:szCs w:val="26"/>
        </w:rPr>
        <w:t>し合いに先立ち、本人は特定の家族等を自らの意思を推定する者を</w:t>
      </w:r>
      <w:r w:rsidR="00442DFE" w:rsidRPr="00442DFE">
        <w:rPr>
          <w:rFonts w:ascii="inherit" w:eastAsia="游ゴシック" w:hAnsi="inherit" w:cs="ＭＳ Ｐゴシック"/>
          <w:bCs/>
          <w:color w:val="444444"/>
          <w:sz w:val="26"/>
          <w:szCs w:val="26"/>
        </w:rPr>
        <w:t>前もって定めておくことも重要である。</w:t>
      </w:r>
    </w:p>
    <w:p w:rsidR="00442DFE" w:rsidRPr="00442DFE" w:rsidRDefault="00442DFE" w:rsidP="00614633">
      <w:pPr>
        <w:shd w:val="clear" w:color="auto" w:fill="FFFFFF"/>
        <w:ind w:left="780" w:hangingChars="300" w:hanging="780"/>
        <w:textAlignment w:val="baseline"/>
        <w:rPr>
          <w:rFonts w:ascii="inherit" w:eastAsia="游ゴシック" w:hAnsi="inherit" w:cs="ＭＳ Ｐゴシック" w:hint="eastAsia"/>
          <w:bCs/>
          <w:color w:val="444444"/>
          <w:sz w:val="26"/>
          <w:szCs w:val="26"/>
        </w:rPr>
      </w:pPr>
      <w:r w:rsidRPr="00442DFE">
        <w:rPr>
          <w:rFonts w:ascii="inherit" w:eastAsia="游ゴシック" w:hAnsi="inherit" w:cs="ＭＳ Ｐゴシック"/>
          <w:bCs/>
          <w:color w:val="444444"/>
          <w:sz w:val="26"/>
          <w:szCs w:val="26"/>
        </w:rPr>
        <w:lastRenderedPageBreak/>
        <w:t>（２）人生の最終段階における医療・ケアについて、医療・ケア行為の開始・不開始、</w:t>
      </w:r>
      <w:r w:rsidR="006D7907">
        <w:rPr>
          <w:rFonts w:ascii="inherit" w:eastAsia="游ゴシック" w:hAnsi="inherit" w:cs="ＭＳ Ｐゴシック" w:hint="eastAsia"/>
          <w:bCs/>
          <w:color w:val="444444"/>
          <w:sz w:val="26"/>
          <w:szCs w:val="26"/>
        </w:rPr>
        <w:t xml:space="preserve">　</w:t>
      </w:r>
      <w:r w:rsidRPr="00442DFE">
        <w:rPr>
          <w:rFonts w:ascii="inherit" w:eastAsia="游ゴシック" w:hAnsi="inherit" w:cs="ＭＳ Ｐゴシック"/>
          <w:bCs/>
          <w:color w:val="444444"/>
          <w:sz w:val="26"/>
          <w:szCs w:val="26"/>
        </w:rPr>
        <w:t>医療・ケア内容の変更、医療・ケア行為の中止等は、医療・ケアチームによって、医学的妥当性と適切性を基に慎重に判断する。</w:t>
      </w:r>
    </w:p>
    <w:p w:rsidR="00442DFE" w:rsidRPr="00442DFE" w:rsidRDefault="00442DFE" w:rsidP="00614633">
      <w:pPr>
        <w:shd w:val="clear" w:color="auto" w:fill="FFFFFF"/>
        <w:ind w:left="780" w:hangingChars="300" w:hanging="780"/>
        <w:textAlignment w:val="baseline"/>
        <w:rPr>
          <w:rFonts w:ascii="inherit" w:eastAsia="游ゴシック" w:hAnsi="inherit" w:cs="ＭＳ Ｐゴシック" w:hint="eastAsia"/>
          <w:bCs/>
          <w:color w:val="444444"/>
          <w:sz w:val="26"/>
          <w:szCs w:val="26"/>
        </w:rPr>
      </w:pPr>
      <w:r w:rsidRPr="00442DFE">
        <w:rPr>
          <w:rFonts w:ascii="inherit" w:eastAsia="游ゴシック" w:hAnsi="inherit" w:cs="ＭＳ Ｐゴシック"/>
          <w:bCs/>
          <w:color w:val="444444"/>
          <w:sz w:val="26"/>
          <w:szCs w:val="26"/>
        </w:rPr>
        <w:t>（３）医療・ケアチームにより、可能な限り疼痛やその他の不快な症状を十分に緩和し、本人・家族等の精神的・社会的な援助も含めた総合的な医療・ケアを行う。</w:t>
      </w:r>
    </w:p>
    <w:p w:rsidR="00442DFE" w:rsidRPr="00487011" w:rsidRDefault="00442DFE" w:rsidP="00442DFE">
      <w:pPr>
        <w:shd w:val="clear" w:color="auto" w:fill="FFFFFF"/>
        <w:textAlignment w:val="baseline"/>
        <w:rPr>
          <w:rFonts w:ascii="inherit" w:eastAsia="游ゴシック" w:hAnsi="inherit" w:cs="ＭＳ Ｐゴシック" w:hint="eastAsia"/>
          <w:bCs/>
          <w:color w:val="444444"/>
          <w:sz w:val="26"/>
          <w:szCs w:val="26"/>
        </w:rPr>
      </w:pPr>
      <w:r w:rsidRPr="00442DFE">
        <w:rPr>
          <w:rFonts w:ascii="inherit" w:eastAsia="游ゴシック" w:hAnsi="inherit" w:cs="ＭＳ Ｐゴシック"/>
          <w:bCs/>
          <w:color w:val="444444"/>
          <w:sz w:val="26"/>
          <w:szCs w:val="26"/>
        </w:rPr>
        <w:t>（４）生命を短縮させる意図をもつ積極的安楽死は、本指針の対象としない。</w:t>
      </w:r>
    </w:p>
    <w:p w:rsidR="002116E8" w:rsidRPr="00442DFE" w:rsidRDefault="002116E8" w:rsidP="00442DFE">
      <w:pPr>
        <w:shd w:val="clear" w:color="auto" w:fill="FFFFFF"/>
        <w:textAlignment w:val="baseline"/>
        <w:rPr>
          <w:rFonts w:ascii="inherit" w:eastAsia="游ゴシック" w:hAnsi="inherit" w:cs="ＭＳ Ｐゴシック" w:hint="eastAsia"/>
          <w:bCs/>
          <w:color w:val="444444"/>
          <w:sz w:val="26"/>
          <w:szCs w:val="26"/>
        </w:rPr>
      </w:pPr>
    </w:p>
    <w:p w:rsidR="00442DFE" w:rsidRPr="00442DFE" w:rsidRDefault="00740C3F" w:rsidP="00442DFE">
      <w:pPr>
        <w:shd w:val="clear" w:color="auto" w:fill="FFFFFF"/>
        <w:textAlignment w:val="baseline"/>
        <w:rPr>
          <w:rFonts w:ascii="inherit" w:eastAsia="游ゴシック" w:hAnsi="inherit" w:cs="ＭＳ Ｐゴシック" w:hint="eastAsia"/>
          <w:b/>
          <w:bCs/>
          <w:color w:val="444444"/>
          <w:sz w:val="32"/>
          <w:szCs w:val="26"/>
        </w:rPr>
      </w:pPr>
      <w:r w:rsidRPr="00487011">
        <w:rPr>
          <w:rFonts w:ascii="inherit" w:eastAsia="游ゴシック" w:hAnsi="inherit" w:cs="ＭＳ Ｐゴシック"/>
          <w:b/>
          <w:bCs/>
          <w:color w:val="444444"/>
          <w:sz w:val="32"/>
          <w:szCs w:val="26"/>
        </w:rPr>
        <w:t>１</w:t>
      </w:r>
      <w:r w:rsidR="00442DFE" w:rsidRPr="00442DFE">
        <w:rPr>
          <w:rFonts w:ascii="inherit" w:eastAsia="游ゴシック" w:hAnsi="inherit" w:cs="ＭＳ Ｐゴシック"/>
          <w:b/>
          <w:bCs/>
          <w:color w:val="444444"/>
          <w:sz w:val="32"/>
          <w:szCs w:val="26"/>
        </w:rPr>
        <w:t>．人生の最終段階における医療・ケアの方針の決定手続き</w:t>
      </w:r>
    </w:p>
    <w:p w:rsidR="00614633" w:rsidRDefault="00442DFE" w:rsidP="00442DFE">
      <w:pPr>
        <w:shd w:val="clear" w:color="auto" w:fill="FFFFFF"/>
        <w:textAlignment w:val="baseline"/>
        <w:rPr>
          <w:rFonts w:ascii="inherit" w:eastAsia="游ゴシック" w:hAnsi="inherit" w:cs="ＭＳ Ｐゴシック" w:hint="eastAsia"/>
          <w:bCs/>
          <w:color w:val="444444"/>
          <w:sz w:val="26"/>
          <w:szCs w:val="26"/>
        </w:rPr>
      </w:pPr>
      <w:r w:rsidRPr="00442DFE">
        <w:rPr>
          <w:rFonts w:ascii="inherit" w:eastAsia="游ゴシック" w:hAnsi="inherit" w:cs="ＭＳ Ｐゴシック"/>
          <w:bCs/>
          <w:color w:val="444444"/>
          <w:sz w:val="26"/>
          <w:szCs w:val="26"/>
        </w:rPr>
        <w:t>人生の最終段階における医療・ケアの方針決定は次によるものとする。</w:t>
      </w:r>
    </w:p>
    <w:p w:rsidR="00442DFE" w:rsidRPr="00442DFE" w:rsidRDefault="00442DFE" w:rsidP="00442DFE">
      <w:pPr>
        <w:shd w:val="clear" w:color="auto" w:fill="FFFFFF"/>
        <w:textAlignment w:val="baseline"/>
        <w:rPr>
          <w:rFonts w:ascii="inherit" w:eastAsia="游ゴシック" w:hAnsi="inherit" w:cs="ＭＳ Ｐゴシック" w:hint="eastAsia"/>
          <w:bCs/>
          <w:color w:val="444444"/>
          <w:sz w:val="26"/>
          <w:szCs w:val="26"/>
        </w:rPr>
      </w:pPr>
      <w:r w:rsidRPr="00442DFE">
        <w:rPr>
          <w:rFonts w:ascii="inherit" w:eastAsia="游ゴシック" w:hAnsi="inherit" w:cs="ＭＳ Ｐゴシック"/>
          <w:b/>
          <w:bCs/>
          <w:color w:val="444444"/>
          <w:sz w:val="28"/>
          <w:szCs w:val="26"/>
        </w:rPr>
        <w:t>（１）本人の意思が確認できる場合</w:t>
      </w:r>
    </w:p>
    <w:p w:rsidR="00442DFE" w:rsidRPr="002173A9" w:rsidRDefault="00442DFE" w:rsidP="002173A9">
      <w:pPr>
        <w:pStyle w:val="a5"/>
        <w:numPr>
          <w:ilvl w:val="0"/>
          <w:numId w:val="6"/>
        </w:numPr>
        <w:shd w:val="clear" w:color="auto" w:fill="FFFFFF"/>
        <w:ind w:leftChars="0"/>
        <w:textAlignment w:val="baseline"/>
        <w:rPr>
          <w:rFonts w:ascii="inherit" w:eastAsia="游ゴシック" w:hAnsi="inherit" w:cs="ＭＳ Ｐゴシック" w:hint="eastAsia"/>
          <w:bCs/>
          <w:color w:val="444444"/>
          <w:sz w:val="26"/>
          <w:szCs w:val="26"/>
        </w:rPr>
      </w:pPr>
      <w:r w:rsidRPr="002173A9">
        <w:rPr>
          <w:rFonts w:ascii="inherit" w:eastAsia="游ゴシック" w:hAnsi="inherit" w:cs="ＭＳ Ｐゴシック"/>
          <w:bCs/>
          <w:color w:val="444444"/>
          <w:sz w:val="26"/>
          <w:szCs w:val="26"/>
        </w:rPr>
        <w:t>方針の決定は、本人の状態に応じた専門的な医学的検討を経て、医師等の医療従事者から適切な情報の提供と説明を行う。そのうえ</w:t>
      </w:r>
      <w:r w:rsidR="00342EC1" w:rsidRPr="002173A9">
        <w:rPr>
          <w:rFonts w:ascii="inherit" w:eastAsia="游ゴシック" w:hAnsi="inherit" w:cs="ＭＳ Ｐゴシック"/>
          <w:bCs/>
          <w:color w:val="444444"/>
          <w:sz w:val="26"/>
          <w:szCs w:val="26"/>
        </w:rPr>
        <w:t>で本人による意思決定を基本とし、医療・ケアチーム</w:t>
      </w:r>
      <w:r w:rsidR="006D7907" w:rsidRPr="002173A9">
        <w:rPr>
          <w:rFonts w:ascii="inherit" w:eastAsia="游ゴシック" w:hAnsi="inherit" w:cs="ＭＳ Ｐゴシック"/>
          <w:bCs/>
          <w:color w:val="444444"/>
          <w:sz w:val="26"/>
          <w:szCs w:val="26"/>
        </w:rPr>
        <w:t>と</w:t>
      </w:r>
      <w:r w:rsidR="00342EC1" w:rsidRPr="002173A9">
        <w:rPr>
          <w:rFonts w:ascii="inherit" w:eastAsia="游ゴシック" w:hAnsi="inherit" w:cs="ＭＳ Ｐゴシック"/>
          <w:bCs/>
          <w:color w:val="444444"/>
          <w:sz w:val="26"/>
          <w:szCs w:val="26"/>
        </w:rPr>
        <w:t>多専門職種から構成されるチームにて</w:t>
      </w:r>
      <w:r w:rsidRPr="002173A9">
        <w:rPr>
          <w:rFonts w:ascii="inherit" w:eastAsia="游ゴシック" w:hAnsi="inherit" w:cs="ＭＳ Ｐゴシック"/>
          <w:bCs/>
          <w:color w:val="444444"/>
          <w:sz w:val="26"/>
          <w:szCs w:val="26"/>
        </w:rPr>
        <w:t>方針の決定を行う。</w:t>
      </w:r>
    </w:p>
    <w:p w:rsidR="00442DFE" w:rsidRPr="00614633" w:rsidRDefault="006D7907" w:rsidP="00614633">
      <w:pPr>
        <w:pStyle w:val="a5"/>
        <w:numPr>
          <w:ilvl w:val="0"/>
          <w:numId w:val="6"/>
        </w:numPr>
        <w:shd w:val="clear" w:color="auto" w:fill="FFFFFF"/>
        <w:ind w:leftChars="0"/>
        <w:textAlignment w:val="baseline"/>
        <w:rPr>
          <w:rFonts w:ascii="inherit" w:eastAsia="游ゴシック" w:hAnsi="inherit" w:cs="ＭＳ Ｐゴシック" w:hint="eastAsia"/>
          <w:bCs/>
          <w:color w:val="444444"/>
          <w:sz w:val="26"/>
          <w:szCs w:val="26"/>
        </w:rPr>
      </w:pPr>
      <w:r w:rsidRPr="00614633">
        <w:rPr>
          <w:rFonts w:ascii="inherit" w:eastAsia="游ゴシック" w:hAnsi="inherit" w:cs="ＭＳ Ｐゴシック"/>
          <w:bCs/>
          <w:color w:val="444444"/>
          <w:sz w:val="26"/>
          <w:szCs w:val="26"/>
        </w:rPr>
        <w:t>時間の経過、心身</w:t>
      </w:r>
      <w:r w:rsidR="00442DFE" w:rsidRPr="00614633">
        <w:rPr>
          <w:rFonts w:ascii="inherit" w:eastAsia="游ゴシック" w:hAnsi="inherit" w:cs="ＭＳ Ｐゴシック"/>
          <w:bCs/>
          <w:color w:val="444444"/>
          <w:sz w:val="26"/>
          <w:szCs w:val="26"/>
        </w:rPr>
        <w:t>状態の変化、医学的評価の変更等に応じて、本人の意思は変化しうる</w:t>
      </w:r>
      <w:r w:rsidRPr="00614633">
        <w:rPr>
          <w:rFonts w:ascii="inherit" w:eastAsia="游ゴシック" w:hAnsi="inherit" w:cs="ＭＳ Ｐゴシック"/>
          <w:bCs/>
          <w:color w:val="444444"/>
          <w:sz w:val="26"/>
          <w:szCs w:val="26"/>
        </w:rPr>
        <w:t>ものと</w:t>
      </w:r>
      <w:r w:rsidR="002116E8" w:rsidRPr="00614633">
        <w:rPr>
          <w:rFonts w:ascii="inherit" w:eastAsia="游ゴシック" w:hAnsi="inherit" w:cs="ＭＳ Ｐゴシック"/>
          <w:bCs/>
          <w:color w:val="444444"/>
          <w:sz w:val="26"/>
          <w:szCs w:val="26"/>
        </w:rPr>
        <w:t>踏まえ、医療・ケアチームにより</w:t>
      </w:r>
      <w:r w:rsidRPr="00614633">
        <w:rPr>
          <w:rFonts w:ascii="inherit" w:eastAsia="游ゴシック" w:hAnsi="inherit" w:cs="ＭＳ Ｐゴシック"/>
          <w:bCs/>
          <w:color w:val="444444"/>
          <w:sz w:val="26"/>
          <w:szCs w:val="26"/>
        </w:rPr>
        <w:t>都度</w:t>
      </w:r>
      <w:r w:rsidR="00442DFE" w:rsidRPr="00614633">
        <w:rPr>
          <w:rFonts w:ascii="inherit" w:eastAsia="游ゴシック" w:hAnsi="inherit" w:cs="ＭＳ Ｐゴシック"/>
          <w:bCs/>
          <w:color w:val="444444"/>
          <w:sz w:val="26"/>
          <w:szCs w:val="26"/>
        </w:rPr>
        <w:t>情報の提供と説明がなされ、本人</w:t>
      </w:r>
      <w:r w:rsidRPr="00614633">
        <w:rPr>
          <w:rFonts w:ascii="inherit" w:eastAsia="游ゴシック" w:hAnsi="inherit" w:cs="ＭＳ Ｐゴシック"/>
          <w:bCs/>
          <w:color w:val="444444"/>
          <w:sz w:val="26"/>
          <w:szCs w:val="26"/>
        </w:rPr>
        <w:t>が自らの意思をその都度示し、伝えることができるよう支援を行う。また、本人が自らの意思を伝えられなくなる状態を想定し</w:t>
      </w:r>
      <w:r w:rsidR="00442DFE" w:rsidRPr="00614633">
        <w:rPr>
          <w:rFonts w:ascii="inherit" w:eastAsia="游ゴシック" w:hAnsi="inherit" w:cs="ＭＳ Ｐゴシック"/>
          <w:bCs/>
          <w:color w:val="444444"/>
          <w:sz w:val="26"/>
          <w:szCs w:val="26"/>
        </w:rPr>
        <w:t>、家族等も含めて話し合いを繰り返し行うものとする。</w:t>
      </w:r>
    </w:p>
    <w:p w:rsidR="00442DFE" w:rsidRPr="00614633" w:rsidRDefault="002116E8" w:rsidP="00614633">
      <w:pPr>
        <w:pStyle w:val="a5"/>
        <w:numPr>
          <w:ilvl w:val="0"/>
          <w:numId w:val="6"/>
        </w:numPr>
        <w:shd w:val="clear" w:color="auto" w:fill="FFFFFF"/>
        <w:ind w:leftChars="0"/>
        <w:textAlignment w:val="baseline"/>
        <w:rPr>
          <w:rFonts w:ascii="inherit" w:eastAsia="游ゴシック" w:hAnsi="inherit" w:cs="ＭＳ Ｐゴシック" w:hint="eastAsia"/>
          <w:bCs/>
          <w:color w:val="444444"/>
          <w:sz w:val="26"/>
          <w:szCs w:val="26"/>
        </w:rPr>
      </w:pPr>
      <w:r w:rsidRPr="00614633">
        <w:rPr>
          <w:rFonts w:ascii="inherit" w:eastAsia="游ゴシック" w:hAnsi="inherit" w:cs="ＭＳ Ｐゴシック"/>
          <w:bCs/>
          <w:color w:val="444444"/>
          <w:sz w:val="26"/>
          <w:szCs w:val="26"/>
        </w:rPr>
        <w:lastRenderedPageBreak/>
        <w:t>このプロセスにおいて話し合った内容は、その都度</w:t>
      </w:r>
      <w:r w:rsidR="00442DFE" w:rsidRPr="00614633">
        <w:rPr>
          <w:rFonts w:ascii="inherit" w:eastAsia="游ゴシック" w:hAnsi="inherit" w:cs="ＭＳ Ｐゴシック"/>
          <w:bCs/>
          <w:color w:val="444444"/>
          <w:sz w:val="26"/>
          <w:szCs w:val="26"/>
        </w:rPr>
        <w:t>「</w:t>
      </w:r>
      <w:r w:rsidR="00CA10D5" w:rsidRPr="00614633">
        <w:rPr>
          <w:rFonts w:ascii="inherit" w:eastAsia="游ゴシック" w:hAnsi="inherit" w:cs="ＭＳ Ｐゴシック"/>
          <w:bCs/>
          <w:color w:val="444444"/>
          <w:sz w:val="26"/>
          <w:szCs w:val="26"/>
        </w:rPr>
        <w:t>生命維持治療に関する医療指示書</w:t>
      </w:r>
      <w:r w:rsidR="00442DFE" w:rsidRPr="00614633">
        <w:rPr>
          <w:rFonts w:ascii="inherit" w:eastAsia="游ゴシック" w:hAnsi="inherit" w:cs="ＭＳ Ｐゴシック"/>
          <w:bCs/>
          <w:color w:val="444444"/>
          <w:sz w:val="26"/>
          <w:szCs w:val="26"/>
        </w:rPr>
        <w:t>」「</w:t>
      </w:r>
      <w:r w:rsidR="00CA10D5" w:rsidRPr="00614633">
        <w:rPr>
          <w:rFonts w:ascii="inherit" w:eastAsia="游ゴシック" w:hAnsi="inherit" w:cs="ＭＳ Ｐゴシック"/>
          <w:bCs/>
          <w:color w:val="444444"/>
          <w:sz w:val="26"/>
          <w:szCs w:val="26"/>
        </w:rPr>
        <w:t>終末期医療に関する事前指示書」</w:t>
      </w:r>
      <w:r w:rsidR="00442DFE" w:rsidRPr="00614633">
        <w:rPr>
          <w:rFonts w:ascii="inherit" w:eastAsia="游ゴシック" w:hAnsi="inherit" w:cs="ＭＳ Ｐゴシック"/>
          <w:bCs/>
          <w:color w:val="444444"/>
          <w:sz w:val="26"/>
          <w:szCs w:val="26"/>
        </w:rPr>
        <w:t>等も活用しながら文書にまとめておくものとする。</w:t>
      </w:r>
    </w:p>
    <w:p w:rsidR="00442DFE" w:rsidRPr="00442DFE" w:rsidRDefault="00442DFE" w:rsidP="00442DFE">
      <w:pPr>
        <w:shd w:val="clear" w:color="auto" w:fill="FFFFFF"/>
        <w:textAlignment w:val="baseline"/>
        <w:rPr>
          <w:rFonts w:ascii="inherit" w:eastAsia="游ゴシック" w:hAnsi="inherit" w:cs="ＭＳ Ｐゴシック" w:hint="eastAsia"/>
          <w:bCs/>
          <w:color w:val="444444"/>
          <w:w w:val="75"/>
          <w:sz w:val="26"/>
          <w:szCs w:val="26"/>
        </w:rPr>
      </w:pPr>
      <w:r w:rsidRPr="00442DFE">
        <w:rPr>
          <w:rFonts w:ascii="inherit" w:eastAsia="游ゴシック" w:hAnsi="inherit" w:cs="ＭＳ Ｐゴシック"/>
          <w:bCs/>
          <w:color w:val="444444"/>
          <w:w w:val="75"/>
          <w:sz w:val="26"/>
          <w:szCs w:val="26"/>
        </w:rPr>
        <w:t>（</w:t>
      </w:r>
      <w:r w:rsidRPr="00442DFE">
        <w:rPr>
          <w:rFonts w:ascii="inherit" w:eastAsia="游ゴシック" w:hAnsi="inherit" w:cs="ＭＳ Ｐゴシック"/>
          <w:bCs/>
          <w:color w:val="444444"/>
          <w:w w:val="75"/>
          <w:sz w:val="26"/>
          <w:szCs w:val="26"/>
        </w:rPr>
        <w:t>※</w:t>
      </w:r>
      <w:r w:rsidRPr="00442DFE">
        <w:rPr>
          <w:rFonts w:ascii="inherit" w:eastAsia="游ゴシック" w:hAnsi="inherit" w:cs="ＭＳ Ｐゴシック"/>
          <w:bCs/>
          <w:color w:val="444444"/>
          <w:w w:val="75"/>
          <w:sz w:val="26"/>
          <w:szCs w:val="26"/>
        </w:rPr>
        <w:t>）「</w:t>
      </w:r>
      <w:r w:rsidR="00CA10D5" w:rsidRPr="002173A9">
        <w:rPr>
          <w:rFonts w:ascii="inherit" w:eastAsia="游ゴシック" w:hAnsi="inherit" w:cs="ＭＳ Ｐゴシック"/>
          <w:bCs/>
          <w:color w:val="444444"/>
          <w:w w:val="75"/>
          <w:sz w:val="26"/>
          <w:szCs w:val="26"/>
        </w:rPr>
        <w:t>生命維持治療に関する医療指示書</w:t>
      </w:r>
      <w:r w:rsidR="00CA10D5" w:rsidRPr="00442DFE">
        <w:rPr>
          <w:rFonts w:ascii="inherit" w:eastAsia="游ゴシック" w:hAnsi="inherit" w:cs="ＭＳ Ｐゴシック"/>
          <w:bCs/>
          <w:color w:val="444444"/>
          <w:w w:val="75"/>
          <w:sz w:val="26"/>
          <w:szCs w:val="26"/>
        </w:rPr>
        <w:t>」「</w:t>
      </w:r>
      <w:r w:rsidR="00CA10D5" w:rsidRPr="002173A9">
        <w:rPr>
          <w:rFonts w:ascii="inherit" w:eastAsia="游ゴシック" w:hAnsi="inherit" w:cs="ＭＳ Ｐゴシック"/>
          <w:bCs/>
          <w:color w:val="444444"/>
          <w:w w:val="75"/>
          <w:sz w:val="26"/>
          <w:szCs w:val="26"/>
        </w:rPr>
        <w:t>終末期医療に関する事前指示書」</w:t>
      </w:r>
      <w:r w:rsidRPr="00442DFE">
        <w:rPr>
          <w:rFonts w:ascii="inherit" w:eastAsia="游ゴシック" w:hAnsi="inherit" w:cs="ＭＳ Ｐゴシック"/>
          <w:bCs/>
          <w:color w:val="444444"/>
          <w:w w:val="75"/>
          <w:sz w:val="26"/>
          <w:szCs w:val="26"/>
        </w:rPr>
        <w:t>についてはいつでも変更できる</w:t>
      </w:r>
    </w:p>
    <w:p w:rsidR="008401BF" w:rsidRDefault="008401BF" w:rsidP="00442DFE">
      <w:pPr>
        <w:shd w:val="clear" w:color="auto" w:fill="FFFFFF"/>
        <w:textAlignment w:val="baseline"/>
        <w:rPr>
          <w:rFonts w:ascii="inherit" w:eastAsia="游ゴシック" w:hAnsi="inherit" w:cs="ＭＳ Ｐゴシック" w:hint="eastAsia"/>
          <w:b/>
          <w:bCs/>
          <w:color w:val="444444"/>
          <w:sz w:val="28"/>
          <w:szCs w:val="26"/>
        </w:rPr>
      </w:pPr>
    </w:p>
    <w:p w:rsidR="00CA10D5" w:rsidRPr="00442DFE" w:rsidRDefault="00442DFE" w:rsidP="00442DFE">
      <w:pPr>
        <w:shd w:val="clear" w:color="auto" w:fill="FFFFFF"/>
        <w:textAlignment w:val="baseline"/>
        <w:rPr>
          <w:rFonts w:ascii="inherit" w:eastAsia="游ゴシック" w:hAnsi="inherit" w:cs="ＭＳ Ｐゴシック" w:hint="eastAsia"/>
          <w:b/>
          <w:bCs/>
          <w:color w:val="444444"/>
          <w:sz w:val="28"/>
          <w:szCs w:val="26"/>
        </w:rPr>
      </w:pPr>
      <w:r w:rsidRPr="00442DFE">
        <w:rPr>
          <w:rFonts w:ascii="inherit" w:eastAsia="游ゴシック" w:hAnsi="inherit" w:cs="ＭＳ Ｐゴシック"/>
          <w:b/>
          <w:bCs/>
          <w:color w:val="444444"/>
          <w:sz w:val="28"/>
          <w:szCs w:val="26"/>
        </w:rPr>
        <w:t>（２）本人の意思の確認ができない場合</w:t>
      </w:r>
    </w:p>
    <w:p w:rsidR="002173A9" w:rsidRDefault="00614633" w:rsidP="002173A9">
      <w:pPr>
        <w:pStyle w:val="a5"/>
        <w:numPr>
          <w:ilvl w:val="0"/>
          <w:numId w:val="5"/>
        </w:numPr>
        <w:shd w:val="clear" w:color="auto" w:fill="FFFFFF"/>
        <w:spacing w:after="240" w:line="384" w:lineRule="atLeast"/>
        <w:ind w:leftChars="0"/>
        <w:textAlignment w:val="baseline"/>
        <w:rPr>
          <w:rFonts w:ascii="inherit" w:eastAsia="游ゴシック" w:hAnsi="inherit" w:cs="ＭＳ Ｐゴシック" w:hint="eastAsia"/>
          <w:bCs/>
          <w:color w:val="444444"/>
          <w:sz w:val="26"/>
          <w:szCs w:val="26"/>
        </w:rPr>
      </w:pPr>
      <w:r>
        <w:rPr>
          <w:rFonts w:ascii="inherit" w:eastAsia="游ゴシック" w:hAnsi="inherit" w:cs="ＭＳ Ｐゴシック"/>
          <w:bCs/>
          <w:color w:val="444444"/>
          <w:sz w:val="26"/>
          <w:szCs w:val="26"/>
        </w:rPr>
        <w:t xml:space="preserve"> </w:t>
      </w:r>
      <w:r w:rsidR="00442DFE" w:rsidRPr="002116E8">
        <w:rPr>
          <w:rFonts w:ascii="inherit" w:eastAsia="游ゴシック" w:hAnsi="inherit" w:cs="ＭＳ Ｐゴシック"/>
          <w:bCs/>
          <w:color w:val="444444"/>
          <w:sz w:val="26"/>
          <w:szCs w:val="26"/>
        </w:rPr>
        <w:t>家族等が本人の意思を推定できる場合には、その推定意思を尊重し、本人にとっての最善の方針をとる。</w:t>
      </w:r>
    </w:p>
    <w:p w:rsidR="00442DFE" w:rsidRPr="002173A9" w:rsidRDefault="00614633" w:rsidP="002173A9">
      <w:pPr>
        <w:pStyle w:val="a5"/>
        <w:numPr>
          <w:ilvl w:val="0"/>
          <w:numId w:val="5"/>
        </w:numPr>
        <w:shd w:val="clear" w:color="auto" w:fill="FFFFFF"/>
        <w:spacing w:after="240" w:line="384" w:lineRule="atLeast"/>
        <w:ind w:leftChars="0"/>
        <w:textAlignment w:val="baseline"/>
        <w:rPr>
          <w:rFonts w:ascii="inherit" w:eastAsia="游ゴシック" w:hAnsi="inherit" w:cs="ＭＳ Ｐゴシック" w:hint="eastAsia"/>
          <w:bCs/>
          <w:color w:val="444444"/>
          <w:sz w:val="26"/>
          <w:szCs w:val="26"/>
        </w:rPr>
      </w:pPr>
      <w:r>
        <w:rPr>
          <w:rFonts w:ascii="inherit" w:eastAsia="游ゴシック" w:hAnsi="inherit" w:cs="ＭＳ Ｐゴシック"/>
          <w:bCs/>
          <w:color w:val="444444"/>
          <w:sz w:val="26"/>
          <w:szCs w:val="26"/>
        </w:rPr>
        <w:t xml:space="preserve"> </w:t>
      </w:r>
      <w:r w:rsidR="006D7907" w:rsidRPr="002173A9">
        <w:rPr>
          <w:rFonts w:ascii="inherit" w:eastAsia="游ゴシック" w:hAnsi="inherit" w:cs="ＭＳ Ｐゴシック"/>
          <w:bCs/>
          <w:color w:val="444444"/>
          <w:sz w:val="26"/>
          <w:szCs w:val="26"/>
        </w:rPr>
        <w:t>家族等が本人意思を推定できない場合</w:t>
      </w:r>
      <w:r w:rsidR="002173A9">
        <w:rPr>
          <w:rFonts w:ascii="inherit" w:eastAsia="游ゴシック" w:hAnsi="inherit" w:cs="ＭＳ Ｐゴシック"/>
          <w:bCs/>
          <w:color w:val="444444"/>
          <w:sz w:val="26"/>
          <w:szCs w:val="26"/>
        </w:rPr>
        <w:t>は、本人にとって何が最善であるかについ</w:t>
      </w:r>
      <w:r w:rsidR="00442DFE" w:rsidRPr="002173A9">
        <w:rPr>
          <w:rFonts w:ascii="inherit" w:eastAsia="游ゴシック" w:hAnsi="inherit" w:cs="ＭＳ Ｐゴシック"/>
          <w:bCs/>
          <w:color w:val="444444"/>
          <w:sz w:val="26"/>
          <w:szCs w:val="26"/>
        </w:rPr>
        <w:t>て、本人に代わる者として家族等と十分に話し合い、本人にとっての最善の方針をとる。ま</w:t>
      </w:r>
      <w:r w:rsidR="006D7907" w:rsidRPr="002173A9">
        <w:rPr>
          <w:rFonts w:ascii="inherit" w:eastAsia="游ゴシック" w:hAnsi="inherit" w:cs="ＭＳ Ｐゴシック"/>
          <w:bCs/>
          <w:color w:val="444444"/>
          <w:sz w:val="26"/>
          <w:szCs w:val="26"/>
        </w:rPr>
        <w:t>た、時間の経過、心身状態の変化、医学的評価の変更等に応じて</w:t>
      </w:r>
      <w:r w:rsidR="00442DFE" w:rsidRPr="002173A9">
        <w:rPr>
          <w:rFonts w:ascii="inherit" w:eastAsia="游ゴシック" w:hAnsi="inherit" w:cs="ＭＳ Ｐゴシック"/>
          <w:bCs/>
          <w:color w:val="444444"/>
          <w:sz w:val="26"/>
          <w:szCs w:val="26"/>
        </w:rPr>
        <w:t>繰り返し行う。</w:t>
      </w:r>
    </w:p>
    <w:p w:rsidR="00442DFE" w:rsidRPr="00614633" w:rsidRDefault="00614633" w:rsidP="00614633">
      <w:pPr>
        <w:pStyle w:val="a5"/>
        <w:numPr>
          <w:ilvl w:val="0"/>
          <w:numId w:val="5"/>
        </w:numPr>
        <w:shd w:val="clear" w:color="auto" w:fill="FFFFFF"/>
        <w:ind w:leftChars="0"/>
        <w:textAlignment w:val="baseline"/>
        <w:rPr>
          <w:rFonts w:ascii="inherit" w:eastAsia="游ゴシック" w:hAnsi="inherit" w:cs="ＭＳ Ｐゴシック" w:hint="eastAsia"/>
          <w:bCs/>
          <w:color w:val="444444"/>
          <w:sz w:val="26"/>
          <w:szCs w:val="26"/>
        </w:rPr>
      </w:pPr>
      <w:r>
        <w:rPr>
          <w:rFonts w:ascii="inherit" w:eastAsia="游ゴシック" w:hAnsi="inherit" w:cs="ＭＳ Ｐゴシック"/>
          <w:bCs/>
          <w:color w:val="444444"/>
          <w:sz w:val="26"/>
          <w:szCs w:val="26"/>
        </w:rPr>
        <w:t xml:space="preserve"> </w:t>
      </w:r>
      <w:r w:rsidR="00442DFE" w:rsidRPr="00614633">
        <w:rPr>
          <w:rFonts w:ascii="inherit" w:eastAsia="游ゴシック" w:hAnsi="inherit" w:cs="ＭＳ Ｐゴシック"/>
          <w:bCs/>
          <w:color w:val="444444"/>
          <w:sz w:val="26"/>
          <w:szCs w:val="26"/>
        </w:rPr>
        <w:t>家族等</w:t>
      </w:r>
      <w:r w:rsidR="00F220DA" w:rsidRPr="00614633">
        <w:rPr>
          <w:rFonts w:ascii="inherit" w:eastAsia="游ゴシック" w:hAnsi="inherit" w:cs="ＭＳ Ｐゴシック"/>
          <w:bCs/>
          <w:color w:val="444444"/>
          <w:sz w:val="26"/>
          <w:szCs w:val="26"/>
        </w:rPr>
        <w:t>がいない、</w:t>
      </w:r>
      <w:r w:rsidR="00F220DA" w:rsidRPr="00614633">
        <w:rPr>
          <w:rFonts w:ascii="游ゴシック" w:eastAsia="游ゴシック" w:hAnsi="游ゴシック" w:cs="ＭＳ 明朝" w:hint="eastAsia"/>
          <w:bCs/>
          <w:color w:val="444444"/>
          <w:sz w:val="26"/>
          <w:szCs w:val="26"/>
        </w:rPr>
        <w:t>認知症、障害をおもちの方</w:t>
      </w:r>
      <w:r w:rsidR="00F220DA" w:rsidRPr="00614633">
        <w:rPr>
          <w:rFonts w:ascii="inherit" w:eastAsia="游ゴシック" w:hAnsi="inherit" w:cs="ＭＳ Ｐゴシック"/>
          <w:bCs/>
          <w:color w:val="444444"/>
          <w:sz w:val="26"/>
          <w:szCs w:val="26"/>
        </w:rPr>
        <w:t>及び家族等が判断を医療・ケアチームに委ねる場合は、</w:t>
      </w:r>
      <w:r w:rsidR="00F220DA" w:rsidRPr="00614633">
        <w:rPr>
          <w:rFonts w:ascii="游ゴシック" w:eastAsia="游ゴシック" w:hAnsi="游ゴシック" w:cs="ＭＳ 明朝" w:hint="eastAsia"/>
          <w:bCs/>
          <w:color w:val="444444"/>
          <w:sz w:val="26"/>
          <w:szCs w:val="26"/>
        </w:rPr>
        <w:t>厚生労働省「</w:t>
      </w:r>
      <w:r w:rsidR="00F220DA" w:rsidRPr="00614633">
        <w:rPr>
          <w:rFonts w:ascii="inherit" w:eastAsia="游ゴシック" w:hAnsi="inherit" w:cs="ＭＳ Ｐゴシック"/>
          <w:bCs/>
          <w:color w:val="444444"/>
          <w:sz w:val="26"/>
          <w:szCs w:val="26"/>
        </w:rPr>
        <w:t>身寄りがない人の入院及び医療に係る、意思決定が困難な人への支援に関するガイドライン」「認知症の人の日常生活・社会生活における意思決定ガイドライン」を参考に本人にとっての最善の方針をとる。</w:t>
      </w:r>
    </w:p>
    <w:p w:rsidR="00487011" w:rsidRPr="00614633" w:rsidRDefault="00614633" w:rsidP="00614633">
      <w:pPr>
        <w:pStyle w:val="a5"/>
        <w:numPr>
          <w:ilvl w:val="0"/>
          <w:numId w:val="5"/>
        </w:numPr>
        <w:shd w:val="clear" w:color="auto" w:fill="FFFFFF"/>
        <w:ind w:leftChars="0"/>
        <w:textAlignment w:val="baseline"/>
        <w:rPr>
          <w:rFonts w:ascii="inherit" w:eastAsia="游ゴシック" w:hAnsi="inherit" w:cs="ＭＳ Ｐゴシック" w:hint="eastAsia"/>
          <w:bCs/>
          <w:color w:val="444444"/>
          <w:sz w:val="26"/>
          <w:szCs w:val="26"/>
        </w:rPr>
      </w:pPr>
      <w:r>
        <w:rPr>
          <w:rFonts w:ascii="inherit" w:eastAsia="游ゴシック" w:hAnsi="inherit" w:cs="ＭＳ Ｐゴシック"/>
          <w:bCs/>
          <w:color w:val="444444"/>
          <w:sz w:val="26"/>
          <w:szCs w:val="26"/>
        </w:rPr>
        <w:t xml:space="preserve"> </w:t>
      </w:r>
      <w:r w:rsidR="00487011" w:rsidRPr="00614633">
        <w:rPr>
          <w:rFonts w:ascii="inherit" w:eastAsia="游ゴシック" w:hAnsi="inherit" w:cs="ＭＳ Ｐゴシック"/>
          <w:bCs/>
          <w:color w:val="444444"/>
          <w:sz w:val="26"/>
          <w:szCs w:val="26"/>
        </w:rPr>
        <w:t>このプロセスにおいて話し</w:t>
      </w:r>
      <w:r w:rsidR="002116E8" w:rsidRPr="00614633">
        <w:rPr>
          <w:rFonts w:ascii="inherit" w:eastAsia="游ゴシック" w:hAnsi="inherit" w:cs="ＭＳ Ｐゴシック"/>
          <w:bCs/>
          <w:color w:val="444444"/>
          <w:sz w:val="26"/>
          <w:szCs w:val="26"/>
        </w:rPr>
        <w:t>合った内容は、その都度</w:t>
      </w:r>
      <w:r w:rsidR="00487011" w:rsidRPr="00614633">
        <w:rPr>
          <w:rFonts w:ascii="inherit" w:eastAsia="游ゴシック" w:hAnsi="inherit" w:cs="ＭＳ Ｐゴシック"/>
          <w:bCs/>
          <w:color w:val="444444"/>
          <w:sz w:val="26"/>
          <w:szCs w:val="26"/>
        </w:rPr>
        <w:t>「生命維持治療に関する医療指示書」「終末期医療に関する事前指示書」等も活用しながら文書にまとめておくものとする。</w:t>
      </w:r>
    </w:p>
    <w:p w:rsidR="00F220DA" w:rsidRPr="002173A9" w:rsidRDefault="00DC40CF" w:rsidP="00442DFE">
      <w:pPr>
        <w:shd w:val="clear" w:color="auto" w:fill="FFFFFF"/>
        <w:textAlignment w:val="baseline"/>
        <w:rPr>
          <w:rFonts w:ascii="inherit" w:eastAsia="游ゴシック" w:hAnsi="inherit" w:cs="ＭＳ Ｐゴシック" w:hint="eastAsia"/>
          <w:bCs/>
          <w:color w:val="444444"/>
          <w:w w:val="75"/>
          <w:sz w:val="26"/>
          <w:szCs w:val="26"/>
        </w:rPr>
      </w:pPr>
      <w:r w:rsidRPr="00442DFE">
        <w:rPr>
          <w:rFonts w:ascii="inherit" w:eastAsia="游ゴシック" w:hAnsi="inherit" w:cs="ＭＳ Ｐゴシック"/>
          <w:bCs/>
          <w:color w:val="444444"/>
          <w:w w:val="75"/>
          <w:sz w:val="26"/>
          <w:szCs w:val="26"/>
        </w:rPr>
        <w:t>（</w:t>
      </w:r>
      <w:r w:rsidRPr="00442DFE">
        <w:rPr>
          <w:rFonts w:ascii="inherit" w:eastAsia="游ゴシック" w:hAnsi="inherit" w:cs="ＭＳ Ｐゴシック"/>
          <w:bCs/>
          <w:color w:val="444444"/>
          <w:w w:val="75"/>
          <w:sz w:val="26"/>
          <w:szCs w:val="26"/>
        </w:rPr>
        <w:t>※</w:t>
      </w:r>
      <w:r w:rsidRPr="00442DFE">
        <w:rPr>
          <w:rFonts w:ascii="inherit" w:eastAsia="游ゴシック" w:hAnsi="inherit" w:cs="ＭＳ Ｐゴシック"/>
          <w:bCs/>
          <w:color w:val="444444"/>
          <w:w w:val="75"/>
          <w:sz w:val="26"/>
          <w:szCs w:val="26"/>
        </w:rPr>
        <w:t>）「</w:t>
      </w:r>
      <w:r w:rsidRPr="002173A9">
        <w:rPr>
          <w:rFonts w:ascii="inherit" w:eastAsia="游ゴシック" w:hAnsi="inherit" w:cs="ＭＳ Ｐゴシック"/>
          <w:bCs/>
          <w:color w:val="444444"/>
          <w:w w:val="75"/>
          <w:sz w:val="26"/>
          <w:szCs w:val="26"/>
        </w:rPr>
        <w:t>生命維持治療に関する医療指示書</w:t>
      </w:r>
      <w:r w:rsidRPr="00442DFE">
        <w:rPr>
          <w:rFonts w:ascii="inherit" w:eastAsia="游ゴシック" w:hAnsi="inherit" w:cs="ＭＳ Ｐゴシック"/>
          <w:bCs/>
          <w:color w:val="444444"/>
          <w:w w:val="75"/>
          <w:sz w:val="26"/>
          <w:szCs w:val="26"/>
        </w:rPr>
        <w:t>」「</w:t>
      </w:r>
      <w:r w:rsidRPr="002173A9">
        <w:rPr>
          <w:rFonts w:ascii="inherit" w:eastAsia="游ゴシック" w:hAnsi="inherit" w:cs="ＭＳ Ｐゴシック"/>
          <w:bCs/>
          <w:color w:val="444444"/>
          <w:w w:val="75"/>
          <w:sz w:val="26"/>
          <w:szCs w:val="26"/>
        </w:rPr>
        <w:t>終末期医療に関する事前指示書」</w:t>
      </w:r>
      <w:r w:rsidRPr="00442DFE">
        <w:rPr>
          <w:rFonts w:ascii="inherit" w:eastAsia="游ゴシック" w:hAnsi="inherit" w:cs="ＭＳ Ｐゴシック"/>
          <w:bCs/>
          <w:color w:val="444444"/>
          <w:w w:val="75"/>
          <w:sz w:val="26"/>
          <w:szCs w:val="26"/>
        </w:rPr>
        <w:t>についてはいつでも変更できる</w:t>
      </w:r>
    </w:p>
    <w:p w:rsidR="000E1417" w:rsidRPr="00487011" w:rsidRDefault="00CA10D5" w:rsidP="00442DFE">
      <w:pPr>
        <w:rPr>
          <w:rFonts w:ascii="inherit" w:eastAsia="游ゴシック" w:hAnsi="inherit" w:cs="ＭＳ Ｐゴシック" w:hint="eastAsia"/>
          <w:bCs/>
          <w:color w:val="444444"/>
          <w:sz w:val="26"/>
          <w:szCs w:val="26"/>
        </w:rPr>
      </w:pPr>
      <w:r w:rsidRPr="00487011">
        <w:rPr>
          <w:rFonts w:ascii="inherit" w:eastAsia="游ゴシック" w:hAnsi="inherit" w:cs="ＭＳ Ｐゴシック"/>
          <w:bCs/>
          <w:color w:val="444444"/>
          <w:sz w:val="26"/>
          <w:szCs w:val="26"/>
        </w:rPr>
        <w:lastRenderedPageBreak/>
        <w:t>参考資料</w:t>
      </w:r>
    </w:p>
    <w:p w:rsidR="00CA10D5" w:rsidRDefault="00CA10D5" w:rsidP="00442DFE">
      <w:pPr>
        <w:rPr>
          <w:rFonts w:ascii="inherit" w:eastAsia="游ゴシック" w:hAnsi="inherit" w:cs="ＭＳ Ｐゴシック" w:hint="eastAsia"/>
          <w:bCs/>
          <w:color w:val="444444"/>
          <w:sz w:val="26"/>
          <w:szCs w:val="26"/>
        </w:rPr>
      </w:pPr>
      <w:r w:rsidRPr="00487011">
        <w:rPr>
          <w:rFonts w:ascii="inherit" w:eastAsia="游ゴシック" w:hAnsi="inherit" w:cs="ＭＳ Ｐゴシック"/>
          <w:bCs/>
          <w:color w:val="444444"/>
          <w:sz w:val="26"/>
          <w:szCs w:val="26"/>
        </w:rPr>
        <w:t>・人生の最終段階における医療・ケアの決定、プロセスにおけるガイドライン</w:t>
      </w:r>
    </w:p>
    <w:p w:rsidR="00DC40CF" w:rsidRPr="00487011" w:rsidRDefault="00965484" w:rsidP="00442DFE">
      <w:pPr>
        <w:rPr>
          <w:rFonts w:ascii="inherit" w:eastAsia="游ゴシック" w:hAnsi="inherit" w:cs="ＭＳ Ｐゴシック" w:hint="eastAsia"/>
          <w:bCs/>
          <w:color w:val="444444"/>
          <w:sz w:val="26"/>
          <w:szCs w:val="26"/>
        </w:rPr>
      </w:pPr>
      <w:hyperlink r:id="rId7" w:history="1">
        <w:r w:rsidR="008401BF" w:rsidRPr="008401BF">
          <w:rPr>
            <w:color w:val="0000FF"/>
            <w:u w:val="single"/>
          </w:rPr>
          <w:t>「人生の最終段階における医療の決定プロセスに関するガイドライン」の改訂について</w:t>
        </w:r>
        <w:r w:rsidR="008401BF" w:rsidRPr="008401BF">
          <w:rPr>
            <w:color w:val="0000FF"/>
            <w:u w:val="single"/>
          </w:rPr>
          <w:t xml:space="preserve"> </w:t>
        </w:r>
        <w:r w:rsidR="008401BF" w:rsidRPr="008401BF">
          <w:rPr>
            <w:color w:val="0000FF"/>
            <w:u w:val="single"/>
          </w:rPr>
          <w:t>｜報道発表資料｜厚生労働省</w:t>
        </w:r>
        <w:r w:rsidR="008401BF" w:rsidRPr="008401BF">
          <w:rPr>
            <w:color w:val="0000FF"/>
            <w:u w:val="single"/>
          </w:rPr>
          <w:t xml:space="preserve"> (mhlw.go.jp)</w:t>
        </w:r>
      </w:hyperlink>
    </w:p>
    <w:p w:rsidR="00CA10D5" w:rsidRPr="00487011" w:rsidRDefault="00CA10D5" w:rsidP="00DC40CF">
      <w:pPr>
        <w:jc w:val="right"/>
        <w:rPr>
          <w:rFonts w:ascii="inherit" w:eastAsia="游ゴシック" w:hAnsi="inherit" w:cs="ＭＳ Ｐゴシック" w:hint="eastAsia"/>
          <w:bCs/>
          <w:color w:val="444444"/>
          <w:sz w:val="26"/>
          <w:szCs w:val="26"/>
        </w:rPr>
      </w:pPr>
      <w:r w:rsidRPr="00487011">
        <w:rPr>
          <w:rFonts w:ascii="inherit" w:eastAsia="游ゴシック" w:hAnsi="inherit" w:cs="ＭＳ Ｐゴシック"/>
          <w:bCs/>
          <w:color w:val="444444"/>
          <w:sz w:val="26"/>
          <w:szCs w:val="26"/>
        </w:rPr>
        <w:t>厚生労働省</w:t>
      </w:r>
      <w:r w:rsidR="00D471AB" w:rsidRPr="00487011">
        <w:rPr>
          <w:rFonts w:ascii="inherit" w:eastAsia="游ゴシック" w:hAnsi="inherit" w:cs="ＭＳ Ｐゴシック"/>
          <w:bCs/>
          <w:color w:val="444444"/>
          <w:sz w:val="26"/>
          <w:szCs w:val="26"/>
        </w:rPr>
        <w:t xml:space="preserve">　２０１８年６月</w:t>
      </w:r>
    </w:p>
    <w:p w:rsidR="00D471AB" w:rsidRDefault="00D471AB" w:rsidP="00442DFE">
      <w:pPr>
        <w:rPr>
          <w:rFonts w:ascii="inherit" w:eastAsia="游ゴシック" w:hAnsi="inherit" w:cs="ＭＳ Ｐゴシック" w:hint="eastAsia"/>
          <w:bCs/>
          <w:color w:val="444444"/>
          <w:w w:val="90"/>
          <w:sz w:val="26"/>
          <w:szCs w:val="26"/>
        </w:rPr>
      </w:pPr>
      <w:r w:rsidRPr="00487011">
        <w:rPr>
          <w:rFonts w:ascii="inherit" w:eastAsia="游ゴシック" w:hAnsi="inherit" w:cs="ＭＳ Ｐゴシック"/>
          <w:bCs/>
          <w:color w:val="444444"/>
          <w:sz w:val="26"/>
          <w:szCs w:val="26"/>
        </w:rPr>
        <w:t>・</w:t>
      </w:r>
      <w:r w:rsidRPr="00487011">
        <w:rPr>
          <w:rFonts w:ascii="inherit" w:eastAsia="游ゴシック" w:hAnsi="inherit" w:cs="ＭＳ Ｐゴシック"/>
          <w:bCs/>
          <w:color w:val="444444"/>
          <w:w w:val="90"/>
          <w:sz w:val="26"/>
          <w:szCs w:val="26"/>
        </w:rPr>
        <w:t>身寄りがない人の入院及び医療に係る、意思決定が困難な人への支援に関するガイドライン</w:t>
      </w:r>
    </w:p>
    <w:p w:rsidR="00DC40CF" w:rsidRDefault="00965484" w:rsidP="00DC40CF">
      <w:pPr>
        <w:rPr>
          <w:rFonts w:ascii="inherit" w:eastAsia="游ゴシック" w:hAnsi="inherit" w:cs="ＭＳ Ｐゴシック" w:hint="eastAsia"/>
          <w:bCs/>
          <w:color w:val="444444"/>
          <w:w w:val="90"/>
          <w:sz w:val="26"/>
          <w:szCs w:val="26"/>
        </w:rPr>
      </w:pPr>
      <w:hyperlink r:id="rId8" w:history="1">
        <w:r w:rsidR="00DC40CF" w:rsidRPr="00DC40CF">
          <w:rPr>
            <w:rStyle w:val="a6"/>
            <w:rFonts w:ascii="inherit" w:eastAsia="游ゴシック" w:hAnsi="inherit" w:cs="ＭＳ Ｐゴシック"/>
            <w:bCs/>
            <w:w w:val="90"/>
            <w:sz w:val="26"/>
            <w:szCs w:val="26"/>
          </w:rPr>
          <w:t>身寄りがない人への対応について</w:t>
        </w:r>
        <w:r w:rsidR="00DC40CF" w:rsidRPr="00DC40CF">
          <w:rPr>
            <w:rStyle w:val="a6"/>
            <w:rFonts w:ascii="inherit" w:eastAsia="游ゴシック" w:hAnsi="inherit" w:cs="ＭＳ Ｐゴシック"/>
            <w:bCs/>
            <w:w w:val="90"/>
            <w:sz w:val="26"/>
            <w:szCs w:val="26"/>
          </w:rPr>
          <w:t xml:space="preserve"> </w:t>
        </w:r>
        <w:r w:rsidR="00DC40CF" w:rsidRPr="00DC40CF">
          <w:rPr>
            <w:rStyle w:val="a6"/>
            <w:rFonts w:ascii="inherit" w:eastAsia="游ゴシック" w:hAnsi="inherit" w:cs="ＭＳ Ｐゴシック"/>
            <w:bCs/>
            <w:w w:val="90"/>
            <w:sz w:val="26"/>
            <w:szCs w:val="26"/>
          </w:rPr>
          <w:t>｜厚生労働省</w:t>
        </w:r>
        <w:r w:rsidR="00DC40CF" w:rsidRPr="00DC40CF">
          <w:rPr>
            <w:rStyle w:val="a6"/>
            <w:rFonts w:ascii="inherit" w:eastAsia="游ゴシック" w:hAnsi="inherit" w:cs="ＭＳ Ｐゴシック"/>
            <w:bCs/>
            <w:w w:val="90"/>
            <w:sz w:val="26"/>
            <w:szCs w:val="26"/>
          </w:rPr>
          <w:t xml:space="preserve"> (mhlw.go.jp)</w:t>
        </w:r>
      </w:hyperlink>
    </w:p>
    <w:p w:rsidR="00D471AB" w:rsidRPr="00487011" w:rsidRDefault="00D471AB" w:rsidP="00DC40CF">
      <w:pPr>
        <w:jc w:val="right"/>
        <w:rPr>
          <w:rFonts w:ascii="inherit" w:eastAsia="游ゴシック" w:hAnsi="inherit" w:cs="ＭＳ Ｐゴシック" w:hint="eastAsia"/>
          <w:bCs/>
          <w:color w:val="444444"/>
          <w:sz w:val="26"/>
          <w:szCs w:val="26"/>
        </w:rPr>
      </w:pPr>
      <w:r w:rsidRPr="00487011">
        <w:rPr>
          <w:rFonts w:ascii="inherit" w:eastAsia="游ゴシック" w:hAnsi="inherit" w:cs="ＭＳ Ｐゴシック"/>
          <w:bCs/>
          <w:color w:val="444444"/>
          <w:sz w:val="26"/>
          <w:szCs w:val="26"/>
        </w:rPr>
        <w:t>厚生労働省（地域医療基盤開発推進研究事業）２０１８年</w:t>
      </w:r>
    </w:p>
    <w:p w:rsidR="00D471AB" w:rsidRDefault="00D471AB" w:rsidP="00D471AB">
      <w:pPr>
        <w:rPr>
          <w:rFonts w:ascii="inherit" w:eastAsia="游ゴシック" w:hAnsi="inherit" w:cs="ＭＳ Ｐゴシック" w:hint="eastAsia"/>
          <w:bCs/>
          <w:color w:val="444444"/>
          <w:sz w:val="26"/>
          <w:szCs w:val="26"/>
        </w:rPr>
      </w:pPr>
      <w:r w:rsidRPr="00487011">
        <w:rPr>
          <w:rFonts w:ascii="inherit" w:eastAsia="游ゴシック" w:hAnsi="inherit" w:cs="ＭＳ Ｐゴシック"/>
          <w:bCs/>
          <w:color w:val="444444"/>
          <w:sz w:val="26"/>
          <w:szCs w:val="26"/>
        </w:rPr>
        <w:t>・認知症の人の日常生活・社会生活における意思決定ガイドライン</w:t>
      </w:r>
    </w:p>
    <w:p w:rsidR="00DC40CF" w:rsidRDefault="00965484" w:rsidP="00DC40CF">
      <w:pPr>
        <w:rPr>
          <w:rFonts w:ascii="inherit" w:eastAsia="游ゴシック" w:hAnsi="inherit" w:cs="ＭＳ Ｐゴシック" w:hint="eastAsia"/>
          <w:bCs/>
          <w:color w:val="444444"/>
          <w:sz w:val="26"/>
          <w:szCs w:val="26"/>
        </w:rPr>
      </w:pPr>
      <w:hyperlink r:id="rId9" w:history="1">
        <w:r w:rsidR="00DC40CF" w:rsidRPr="00DC40CF">
          <w:rPr>
            <w:rStyle w:val="a6"/>
            <w:rFonts w:ascii="inherit" w:eastAsia="游ゴシック" w:hAnsi="inherit" w:cs="ＭＳ Ｐゴシック"/>
            <w:bCs/>
            <w:sz w:val="26"/>
            <w:szCs w:val="26"/>
          </w:rPr>
          <w:t>認知症施策関連ガイドライン</w:t>
        </w:r>
        <w:r w:rsidR="00DC40CF" w:rsidRPr="00DC40CF">
          <w:rPr>
            <w:rStyle w:val="a6"/>
            <w:rFonts w:ascii="inherit" w:eastAsia="游ゴシック" w:hAnsi="inherit" w:cs="ＭＳ Ｐゴシック"/>
            <w:bCs/>
            <w:sz w:val="26"/>
            <w:szCs w:val="26"/>
          </w:rPr>
          <w:t>(</w:t>
        </w:r>
        <w:r w:rsidR="00DC40CF" w:rsidRPr="00DC40CF">
          <w:rPr>
            <w:rStyle w:val="a6"/>
            <w:rFonts w:ascii="inherit" w:eastAsia="游ゴシック" w:hAnsi="inherit" w:cs="ＭＳ Ｐゴシック"/>
            <w:bCs/>
            <w:sz w:val="26"/>
            <w:szCs w:val="26"/>
          </w:rPr>
          <w:t>手引き等</w:t>
        </w:r>
        <w:r w:rsidR="00DC40CF" w:rsidRPr="00DC40CF">
          <w:rPr>
            <w:rStyle w:val="a6"/>
            <w:rFonts w:ascii="inherit" w:eastAsia="游ゴシック" w:hAnsi="inherit" w:cs="ＭＳ Ｐゴシック"/>
            <w:bCs/>
            <w:sz w:val="26"/>
            <w:szCs w:val="26"/>
          </w:rPr>
          <w:t>)</w:t>
        </w:r>
        <w:r w:rsidR="00DC40CF" w:rsidRPr="00DC40CF">
          <w:rPr>
            <w:rStyle w:val="a6"/>
            <w:rFonts w:ascii="inherit" w:eastAsia="游ゴシック" w:hAnsi="inherit" w:cs="ＭＳ Ｐゴシック"/>
            <w:bCs/>
            <w:sz w:val="26"/>
            <w:szCs w:val="26"/>
          </w:rPr>
          <w:t>、取組事例</w:t>
        </w:r>
        <w:r w:rsidR="00DC40CF" w:rsidRPr="00DC40CF">
          <w:rPr>
            <w:rStyle w:val="a6"/>
            <w:rFonts w:ascii="inherit" w:eastAsia="游ゴシック" w:hAnsi="inherit" w:cs="ＭＳ Ｐゴシック"/>
            <w:bCs/>
            <w:sz w:val="26"/>
            <w:szCs w:val="26"/>
          </w:rPr>
          <w:t xml:space="preserve"> (mhlw.go.jp)</w:t>
        </w:r>
      </w:hyperlink>
    </w:p>
    <w:p w:rsidR="00487011" w:rsidRDefault="00D471AB" w:rsidP="008401BF">
      <w:pPr>
        <w:jc w:val="right"/>
        <w:rPr>
          <w:rFonts w:ascii="inherit" w:eastAsia="游ゴシック" w:hAnsi="inherit" w:cs="ＭＳ Ｐゴシック" w:hint="eastAsia"/>
          <w:bCs/>
          <w:color w:val="444444"/>
          <w:sz w:val="26"/>
          <w:szCs w:val="26"/>
        </w:rPr>
      </w:pPr>
      <w:r w:rsidRPr="00487011">
        <w:rPr>
          <w:rFonts w:ascii="inherit" w:eastAsia="游ゴシック" w:hAnsi="inherit" w:cs="ＭＳ Ｐゴシック"/>
          <w:bCs/>
          <w:color w:val="444444"/>
          <w:sz w:val="26"/>
          <w:szCs w:val="26"/>
        </w:rPr>
        <w:t>厚生労働省　２０１８年６月</w:t>
      </w:r>
    </w:p>
    <w:p w:rsidR="00F220DA" w:rsidRPr="00487011" w:rsidRDefault="00F220DA" w:rsidP="008401BF">
      <w:pPr>
        <w:jc w:val="right"/>
        <w:rPr>
          <w:rFonts w:ascii="inherit" w:eastAsia="游ゴシック" w:hAnsi="inherit" w:cs="ＭＳ Ｐゴシック" w:hint="eastAsia"/>
          <w:bCs/>
          <w:color w:val="444444"/>
          <w:sz w:val="26"/>
          <w:szCs w:val="26"/>
        </w:rPr>
      </w:pPr>
    </w:p>
    <w:p w:rsidR="00F220DA" w:rsidRPr="002173A9" w:rsidRDefault="00D471AB" w:rsidP="00487011">
      <w:pPr>
        <w:rPr>
          <w:rFonts w:ascii="inherit" w:eastAsia="游ゴシック" w:hAnsi="inherit" w:cs="ＭＳ Ｐゴシック" w:hint="eastAsia"/>
          <w:bCs/>
          <w:color w:val="444444"/>
          <w:sz w:val="32"/>
          <w:szCs w:val="32"/>
        </w:rPr>
      </w:pPr>
      <w:r w:rsidRPr="00F220DA">
        <w:rPr>
          <w:rFonts w:ascii="inherit" w:eastAsia="游ゴシック" w:hAnsi="inherit" w:cs="ＭＳ Ｐゴシック"/>
          <w:bCs/>
          <w:color w:val="444444"/>
          <w:sz w:val="32"/>
          <w:szCs w:val="32"/>
        </w:rPr>
        <w:t>２０２２年５月１日　制定</w:t>
      </w:r>
      <w:r w:rsidR="008401BF" w:rsidRPr="00F220DA">
        <w:rPr>
          <w:rFonts w:ascii="inherit" w:eastAsia="游ゴシック" w:hAnsi="inherit" w:cs="ＭＳ Ｐゴシック"/>
          <w:bCs/>
          <w:color w:val="444444"/>
          <w:sz w:val="32"/>
          <w:szCs w:val="32"/>
        </w:rPr>
        <w:t xml:space="preserve">　　　</w:t>
      </w:r>
      <w:r w:rsidR="00487011" w:rsidRPr="00F220DA">
        <w:rPr>
          <w:rFonts w:ascii="inherit" w:eastAsia="游ゴシック" w:hAnsi="inherit" w:cs="ＭＳ Ｐゴシック"/>
          <w:bCs/>
          <w:color w:val="444444"/>
          <w:sz w:val="32"/>
          <w:szCs w:val="32"/>
        </w:rPr>
        <w:t xml:space="preserve">　</w:t>
      </w:r>
    </w:p>
    <w:p w:rsidR="00487011" w:rsidRPr="00F220DA" w:rsidRDefault="00D471AB" w:rsidP="00954D5C">
      <w:pPr>
        <w:jc w:val="right"/>
        <w:rPr>
          <w:rFonts w:ascii="inherit" w:eastAsia="游ゴシック" w:hAnsi="inherit" w:cs="ＭＳ Ｐゴシック" w:hint="eastAsia"/>
          <w:bCs/>
          <w:color w:val="444444"/>
          <w:sz w:val="32"/>
          <w:szCs w:val="32"/>
        </w:rPr>
      </w:pPr>
      <w:r w:rsidRPr="00F220DA">
        <w:rPr>
          <w:rFonts w:ascii="inherit" w:eastAsia="游ゴシック" w:hAnsi="inherit" w:cs="ＭＳ Ｐゴシック"/>
          <w:bCs/>
          <w:color w:val="444444"/>
          <w:sz w:val="32"/>
          <w:szCs w:val="32"/>
        </w:rPr>
        <w:t xml:space="preserve">医療法人財団ファミーユ　</w:t>
      </w:r>
      <w:r w:rsidR="00740C3F" w:rsidRPr="00F220DA">
        <w:rPr>
          <w:rFonts w:ascii="inherit" w:eastAsia="游ゴシック" w:hAnsi="inherit" w:cs="ＭＳ Ｐゴシック"/>
          <w:bCs/>
          <w:color w:val="444444"/>
          <w:sz w:val="32"/>
          <w:szCs w:val="32"/>
        </w:rPr>
        <w:t>理事長　駒形　清則</w:t>
      </w:r>
    </w:p>
    <w:sectPr w:rsidR="00487011" w:rsidRPr="00F220DA" w:rsidSect="00614633">
      <w:pgSz w:w="11906" w:h="16838"/>
      <w:pgMar w:top="510" w:right="794" w:bottom="510"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484" w:rsidRDefault="00965484" w:rsidP="00954D5C">
      <w:pPr>
        <w:spacing w:after="0" w:line="240" w:lineRule="auto"/>
      </w:pPr>
      <w:r>
        <w:separator/>
      </w:r>
    </w:p>
  </w:endnote>
  <w:endnote w:type="continuationSeparator" w:id="0">
    <w:p w:rsidR="00965484" w:rsidRDefault="00965484" w:rsidP="00954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484" w:rsidRDefault="00965484" w:rsidP="00954D5C">
      <w:pPr>
        <w:spacing w:after="0" w:line="240" w:lineRule="auto"/>
      </w:pPr>
      <w:r>
        <w:separator/>
      </w:r>
    </w:p>
  </w:footnote>
  <w:footnote w:type="continuationSeparator" w:id="0">
    <w:p w:rsidR="00965484" w:rsidRDefault="00965484" w:rsidP="00954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2487C"/>
    <w:multiLevelType w:val="hybridMultilevel"/>
    <w:tmpl w:val="22268010"/>
    <w:lvl w:ilvl="0" w:tplc="D082BD36">
      <w:start w:val="1"/>
      <w:numFmt w:val="decimalEnclosedCircle"/>
      <w:lvlText w:val="%1"/>
      <w:lvlJc w:val="left"/>
      <w:pPr>
        <w:ind w:left="495" w:hanging="360"/>
      </w:pPr>
      <w:rPr>
        <w:rFonts w:ascii="ＭＳ 明朝" w:eastAsia="ＭＳ 明朝" w:hAnsi="ＭＳ 明朝" w:cs="ＭＳ 明朝"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172C306C"/>
    <w:multiLevelType w:val="hybridMultilevel"/>
    <w:tmpl w:val="5B74E984"/>
    <w:lvl w:ilvl="0" w:tplc="D082BD3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7972F9"/>
    <w:multiLevelType w:val="hybridMultilevel"/>
    <w:tmpl w:val="8D10010E"/>
    <w:lvl w:ilvl="0" w:tplc="D082BD36">
      <w:start w:val="1"/>
      <w:numFmt w:val="decimalEnclosedCircle"/>
      <w:lvlText w:val="%1"/>
      <w:lvlJc w:val="left"/>
      <w:pPr>
        <w:ind w:left="420" w:hanging="42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D63437"/>
    <w:multiLevelType w:val="hybridMultilevel"/>
    <w:tmpl w:val="079423B2"/>
    <w:lvl w:ilvl="0" w:tplc="8B364290">
      <w:start w:val="1"/>
      <w:numFmt w:val="decimalEnclosedCircle"/>
      <w:lvlText w:val="%1"/>
      <w:lvlJc w:val="left"/>
      <w:pPr>
        <w:ind w:left="510" w:hanging="360"/>
      </w:pPr>
      <w:rPr>
        <w:rFonts w:ascii="ＭＳ 明朝" w:eastAsia="ＭＳ 明朝" w:hAnsi="ＭＳ 明朝" w:cs="ＭＳ 明朝"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 w15:restartNumberingAfterBreak="0">
    <w:nsid w:val="516B433D"/>
    <w:multiLevelType w:val="multilevel"/>
    <w:tmpl w:val="56B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1245A1"/>
    <w:multiLevelType w:val="hybridMultilevel"/>
    <w:tmpl w:val="C624DCAE"/>
    <w:lvl w:ilvl="0" w:tplc="5A9C75F6">
      <w:start w:val="1"/>
      <w:numFmt w:val="decimalEnclosedCircle"/>
      <w:lvlText w:val="%1"/>
      <w:lvlJc w:val="left"/>
      <w:pPr>
        <w:ind w:left="525" w:hanging="525"/>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733B18"/>
    <w:multiLevelType w:val="multilevel"/>
    <w:tmpl w:val="AE06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DFE"/>
    <w:rsid w:val="000E1417"/>
    <w:rsid w:val="002116E8"/>
    <w:rsid w:val="002173A9"/>
    <w:rsid w:val="002E6D88"/>
    <w:rsid w:val="00342EC1"/>
    <w:rsid w:val="00442DFE"/>
    <w:rsid w:val="00487011"/>
    <w:rsid w:val="00614633"/>
    <w:rsid w:val="006D7907"/>
    <w:rsid w:val="00740C3F"/>
    <w:rsid w:val="008401BF"/>
    <w:rsid w:val="00954D5C"/>
    <w:rsid w:val="00965484"/>
    <w:rsid w:val="00A101AF"/>
    <w:rsid w:val="00AD07F0"/>
    <w:rsid w:val="00B03174"/>
    <w:rsid w:val="00CA10D5"/>
    <w:rsid w:val="00D471AB"/>
    <w:rsid w:val="00DC40CF"/>
    <w:rsid w:val="00F220DA"/>
    <w:rsid w:val="00FF6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37F7704-4266-4EDA-8F86-74B93F15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3A9"/>
  </w:style>
  <w:style w:type="paragraph" w:styleId="1">
    <w:name w:val="heading 1"/>
    <w:basedOn w:val="a"/>
    <w:next w:val="a"/>
    <w:link w:val="10"/>
    <w:uiPriority w:val="9"/>
    <w:qFormat/>
    <w:rsid w:val="002173A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2173A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2173A9"/>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2173A9"/>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2173A9"/>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2173A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2173A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173A9"/>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2173A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2D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2DFE"/>
    <w:rPr>
      <w:rFonts w:asciiTheme="majorHAnsi" w:eastAsiaTheme="majorEastAsia" w:hAnsiTheme="majorHAnsi" w:cstheme="majorBidi"/>
      <w:sz w:val="18"/>
      <w:szCs w:val="18"/>
    </w:rPr>
  </w:style>
  <w:style w:type="paragraph" w:styleId="a5">
    <w:name w:val="List Paragraph"/>
    <w:basedOn w:val="a"/>
    <w:uiPriority w:val="34"/>
    <w:qFormat/>
    <w:rsid w:val="00CA10D5"/>
    <w:pPr>
      <w:ind w:leftChars="400" w:left="840"/>
    </w:pPr>
  </w:style>
  <w:style w:type="character" w:styleId="a6">
    <w:name w:val="Hyperlink"/>
    <w:basedOn w:val="a0"/>
    <w:uiPriority w:val="99"/>
    <w:unhideWhenUsed/>
    <w:rsid w:val="00DC40CF"/>
    <w:rPr>
      <w:color w:val="0563C1" w:themeColor="hyperlink"/>
      <w:u w:val="single"/>
    </w:rPr>
  </w:style>
  <w:style w:type="character" w:customStyle="1" w:styleId="10">
    <w:name w:val="見出し 1 (文字)"/>
    <w:basedOn w:val="a0"/>
    <w:link w:val="1"/>
    <w:uiPriority w:val="9"/>
    <w:rsid w:val="002173A9"/>
    <w:rPr>
      <w:rFonts w:asciiTheme="majorHAnsi" w:eastAsiaTheme="majorEastAsia" w:hAnsiTheme="majorHAnsi" w:cstheme="majorBidi"/>
      <w:b/>
      <w:bCs/>
      <w:color w:val="2E74B5" w:themeColor="accent1" w:themeShade="BF"/>
      <w:sz w:val="28"/>
      <w:szCs w:val="28"/>
    </w:rPr>
  </w:style>
  <w:style w:type="character" w:customStyle="1" w:styleId="20">
    <w:name w:val="見出し 2 (文字)"/>
    <w:basedOn w:val="a0"/>
    <w:link w:val="2"/>
    <w:uiPriority w:val="9"/>
    <w:semiHidden/>
    <w:rsid w:val="002173A9"/>
    <w:rPr>
      <w:rFonts w:asciiTheme="majorHAnsi" w:eastAsiaTheme="majorEastAsia" w:hAnsiTheme="majorHAnsi" w:cstheme="majorBidi"/>
      <w:b/>
      <w:bCs/>
      <w:color w:val="5B9BD5" w:themeColor="accent1"/>
      <w:sz w:val="26"/>
      <w:szCs w:val="26"/>
    </w:rPr>
  </w:style>
  <w:style w:type="character" w:customStyle="1" w:styleId="30">
    <w:name w:val="見出し 3 (文字)"/>
    <w:basedOn w:val="a0"/>
    <w:link w:val="3"/>
    <w:uiPriority w:val="9"/>
    <w:semiHidden/>
    <w:rsid w:val="002173A9"/>
    <w:rPr>
      <w:rFonts w:asciiTheme="majorHAnsi" w:eastAsiaTheme="majorEastAsia" w:hAnsiTheme="majorHAnsi" w:cstheme="majorBidi"/>
      <w:b/>
      <w:bCs/>
      <w:color w:val="5B9BD5" w:themeColor="accent1"/>
    </w:rPr>
  </w:style>
  <w:style w:type="character" w:customStyle="1" w:styleId="40">
    <w:name w:val="見出し 4 (文字)"/>
    <w:basedOn w:val="a0"/>
    <w:link w:val="4"/>
    <w:uiPriority w:val="9"/>
    <w:semiHidden/>
    <w:rsid w:val="002173A9"/>
    <w:rPr>
      <w:rFonts w:asciiTheme="majorHAnsi" w:eastAsiaTheme="majorEastAsia" w:hAnsiTheme="majorHAnsi" w:cstheme="majorBidi"/>
      <w:b/>
      <w:bCs/>
      <w:i/>
      <w:iCs/>
      <w:color w:val="5B9BD5" w:themeColor="accent1"/>
    </w:rPr>
  </w:style>
  <w:style w:type="character" w:customStyle="1" w:styleId="50">
    <w:name w:val="見出し 5 (文字)"/>
    <w:basedOn w:val="a0"/>
    <w:link w:val="5"/>
    <w:uiPriority w:val="9"/>
    <w:semiHidden/>
    <w:rsid w:val="002173A9"/>
    <w:rPr>
      <w:rFonts w:asciiTheme="majorHAnsi" w:eastAsiaTheme="majorEastAsia" w:hAnsiTheme="majorHAnsi" w:cstheme="majorBidi"/>
      <w:color w:val="1F4D78" w:themeColor="accent1" w:themeShade="7F"/>
    </w:rPr>
  </w:style>
  <w:style w:type="character" w:customStyle="1" w:styleId="60">
    <w:name w:val="見出し 6 (文字)"/>
    <w:basedOn w:val="a0"/>
    <w:link w:val="6"/>
    <w:uiPriority w:val="9"/>
    <w:semiHidden/>
    <w:rsid w:val="002173A9"/>
    <w:rPr>
      <w:rFonts w:asciiTheme="majorHAnsi" w:eastAsiaTheme="majorEastAsia" w:hAnsiTheme="majorHAnsi" w:cstheme="majorBidi"/>
      <w:i/>
      <w:iCs/>
      <w:color w:val="1F4D78" w:themeColor="accent1" w:themeShade="7F"/>
    </w:rPr>
  </w:style>
  <w:style w:type="character" w:customStyle="1" w:styleId="70">
    <w:name w:val="見出し 7 (文字)"/>
    <w:basedOn w:val="a0"/>
    <w:link w:val="7"/>
    <w:uiPriority w:val="9"/>
    <w:semiHidden/>
    <w:rsid w:val="002173A9"/>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2173A9"/>
    <w:rPr>
      <w:rFonts w:asciiTheme="majorHAnsi" w:eastAsiaTheme="majorEastAsia" w:hAnsiTheme="majorHAnsi" w:cstheme="majorBidi"/>
      <w:color w:val="5B9BD5" w:themeColor="accent1"/>
      <w:sz w:val="20"/>
      <w:szCs w:val="20"/>
    </w:rPr>
  </w:style>
  <w:style w:type="character" w:customStyle="1" w:styleId="90">
    <w:name w:val="見出し 9 (文字)"/>
    <w:basedOn w:val="a0"/>
    <w:link w:val="9"/>
    <w:uiPriority w:val="9"/>
    <w:semiHidden/>
    <w:rsid w:val="002173A9"/>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2173A9"/>
    <w:pPr>
      <w:spacing w:line="240" w:lineRule="auto"/>
    </w:pPr>
    <w:rPr>
      <w:b/>
      <w:bCs/>
      <w:color w:val="5B9BD5" w:themeColor="accent1"/>
      <w:sz w:val="18"/>
      <w:szCs w:val="18"/>
    </w:rPr>
  </w:style>
  <w:style w:type="paragraph" w:styleId="a8">
    <w:name w:val="Title"/>
    <w:basedOn w:val="a"/>
    <w:next w:val="a"/>
    <w:link w:val="a9"/>
    <w:uiPriority w:val="10"/>
    <w:qFormat/>
    <w:rsid w:val="002173A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9">
    <w:name w:val="表題 (文字)"/>
    <w:basedOn w:val="a0"/>
    <w:link w:val="a8"/>
    <w:uiPriority w:val="10"/>
    <w:rsid w:val="002173A9"/>
    <w:rPr>
      <w:rFonts w:asciiTheme="majorHAnsi" w:eastAsiaTheme="majorEastAsia" w:hAnsiTheme="majorHAnsi" w:cstheme="majorBidi"/>
      <w:color w:val="323E4F" w:themeColor="text2" w:themeShade="BF"/>
      <w:spacing w:val="5"/>
      <w:sz w:val="52"/>
      <w:szCs w:val="52"/>
    </w:rPr>
  </w:style>
  <w:style w:type="paragraph" w:styleId="aa">
    <w:name w:val="Subtitle"/>
    <w:basedOn w:val="a"/>
    <w:next w:val="a"/>
    <w:link w:val="ab"/>
    <w:uiPriority w:val="11"/>
    <w:qFormat/>
    <w:rsid w:val="002173A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b">
    <w:name w:val="副題 (文字)"/>
    <w:basedOn w:val="a0"/>
    <w:link w:val="aa"/>
    <w:uiPriority w:val="11"/>
    <w:rsid w:val="002173A9"/>
    <w:rPr>
      <w:rFonts w:asciiTheme="majorHAnsi" w:eastAsiaTheme="majorEastAsia" w:hAnsiTheme="majorHAnsi" w:cstheme="majorBidi"/>
      <w:i/>
      <w:iCs/>
      <w:color w:val="5B9BD5" w:themeColor="accent1"/>
      <w:spacing w:val="15"/>
      <w:sz w:val="24"/>
      <w:szCs w:val="24"/>
    </w:rPr>
  </w:style>
  <w:style w:type="character" w:styleId="ac">
    <w:name w:val="Strong"/>
    <w:basedOn w:val="a0"/>
    <w:uiPriority w:val="22"/>
    <w:qFormat/>
    <w:rsid w:val="002173A9"/>
    <w:rPr>
      <w:b/>
      <w:bCs/>
    </w:rPr>
  </w:style>
  <w:style w:type="character" w:styleId="ad">
    <w:name w:val="Emphasis"/>
    <w:basedOn w:val="a0"/>
    <w:uiPriority w:val="20"/>
    <w:qFormat/>
    <w:rsid w:val="002173A9"/>
    <w:rPr>
      <w:i/>
      <w:iCs/>
    </w:rPr>
  </w:style>
  <w:style w:type="paragraph" w:styleId="ae">
    <w:name w:val="No Spacing"/>
    <w:uiPriority w:val="1"/>
    <w:qFormat/>
    <w:rsid w:val="002173A9"/>
    <w:pPr>
      <w:spacing w:after="0" w:line="240" w:lineRule="auto"/>
    </w:pPr>
  </w:style>
  <w:style w:type="paragraph" w:styleId="af">
    <w:name w:val="Quote"/>
    <w:basedOn w:val="a"/>
    <w:next w:val="a"/>
    <w:link w:val="af0"/>
    <w:uiPriority w:val="29"/>
    <w:qFormat/>
    <w:rsid w:val="002173A9"/>
    <w:rPr>
      <w:i/>
      <w:iCs/>
      <w:color w:val="000000" w:themeColor="text1"/>
    </w:rPr>
  </w:style>
  <w:style w:type="character" w:customStyle="1" w:styleId="af0">
    <w:name w:val="引用文 (文字)"/>
    <w:basedOn w:val="a0"/>
    <w:link w:val="af"/>
    <w:uiPriority w:val="29"/>
    <w:rsid w:val="002173A9"/>
    <w:rPr>
      <w:i/>
      <w:iCs/>
      <w:color w:val="000000" w:themeColor="text1"/>
    </w:rPr>
  </w:style>
  <w:style w:type="paragraph" w:styleId="21">
    <w:name w:val="Intense Quote"/>
    <w:basedOn w:val="a"/>
    <w:next w:val="a"/>
    <w:link w:val="22"/>
    <w:uiPriority w:val="30"/>
    <w:qFormat/>
    <w:rsid w:val="002173A9"/>
    <w:pPr>
      <w:pBdr>
        <w:bottom w:val="single" w:sz="4" w:space="4" w:color="5B9BD5" w:themeColor="accent1"/>
      </w:pBdr>
      <w:spacing w:before="200" w:after="280"/>
      <w:ind w:left="936" w:right="936"/>
    </w:pPr>
    <w:rPr>
      <w:b/>
      <w:bCs/>
      <w:i/>
      <w:iCs/>
      <w:color w:val="5B9BD5" w:themeColor="accent1"/>
    </w:rPr>
  </w:style>
  <w:style w:type="character" w:customStyle="1" w:styleId="22">
    <w:name w:val="引用文 2 (文字)"/>
    <w:basedOn w:val="a0"/>
    <w:link w:val="21"/>
    <w:uiPriority w:val="30"/>
    <w:rsid w:val="002173A9"/>
    <w:rPr>
      <w:b/>
      <w:bCs/>
      <w:i/>
      <w:iCs/>
      <w:color w:val="5B9BD5" w:themeColor="accent1"/>
    </w:rPr>
  </w:style>
  <w:style w:type="character" w:styleId="af1">
    <w:name w:val="Subtle Emphasis"/>
    <w:basedOn w:val="a0"/>
    <w:uiPriority w:val="19"/>
    <w:qFormat/>
    <w:rsid w:val="002173A9"/>
    <w:rPr>
      <w:i/>
      <w:iCs/>
      <w:color w:val="808080" w:themeColor="text1" w:themeTint="7F"/>
    </w:rPr>
  </w:style>
  <w:style w:type="character" w:styleId="23">
    <w:name w:val="Intense Emphasis"/>
    <w:basedOn w:val="a0"/>
    <w:uiPriority w:val="21"/>
    <w:qFormat/>
    <w:rsid w:val="002173A9"/>
    <w:rPr>
      <w:b/>
      <w:bCs/>
      <w:i/>
      <w:iCs/>
      <w:color w:val="5B9BD5" w:themeColor="accent1"/>
    </w:rPr>
  </w:style>
  <w:style w:type="character" w:styleId="af2">
    <w:name w:val="Subtle Reference"/>
    <w:basedOn w:val="a0"/>
    <w:uiPriority w:val="31"/>
    <w:qFormat/>
    <w:rsid w:val="002173A9"/>
    <w:rPr>
      <w:smallCaps/>
      <w:color w:val="ED7D31" w:themeColor="accent2"/>
      <w:u w:val="single"/>
    </w:rPr>
  </w:style>
  <w:style w:type="character" w:styleId="24">
    <w:name w:val="Intense Reference"/>
    <w:basedOn w:val="a0"/>
    <w:uiPriority w:val="32"/>
    <w:qFormat/>
    <w:rsid w:val="002173A9"/>
    <w:rPr>
      <w:b/>
      <w:bCs/>
      <w:smallCaps/>
      <w:color w:val="ED7D31" w:themeColor="accent2"/>
      <w:spacing w:val="5"/>
      <w:u w:val="single"/>
    </w:rPr>
  </w:style>
  <w:style w:type="character" w:styleId="af3">
    <w:name w:val="Book Title"/>
    <w:basedOn w:val="a0"/>
    <w:uiPriority w:val="33"/>
    <w:qFormat/>
    <w:rsid w:val="002173A9"/>
    <w:rPr>
      <w:b/>
      <w:bCs/>
      <w:smallCaps/>
      <w:spacing w:val="5"/>
    </w:rPr>
  </w:style>
  <w:style w:type="paragraph" w:styleId="af4">
    <w:name w:val="TOC Heading"/>
    <w:basedOn w:val="1"/>
    <w:next w:val="a"/>
    <w:uiPriority w:val="39"/>
    <w:semiHidden/>
    <w:unhideWhenUsed/>
    <w:qFormat/>
    <w:rsid w:val="002173A9"/>
    <w:pPr>
      <w:outlineLvl w:val="9"/>
    </w:pPr>
  </w:style>
  <w:style w:type="paragraph" w:styleId="af5">
    <w:name w:val="header"/>
    <w:basedOn w:val="a"/>
    <w:link w:val="af6"/>
    <w:uiPriority w:val="99"/>
    <w:unhideWhenUsed/>
    <w:rsid w:val="00954D5C"/>
    <w:pPr>
      <w:tabs>
        <w:tab w:val="center" w:pos="4252"/>
        <w:tab w:val="right" w:pos="8504"/>
      </w:tabs>
      <w:snapToGrid w:val="0"/>
    </w:pPr>
  </w:style>
  <w:style w:type="character" w:customStyle="1" w:styleId="af6">
    <w:name w:val="ヘッダー (文字)"/>
    <w:basedOn w:val="a0"/>
    <w:link w:val="af5"/>
    <w:uiPriority w:val="99"/>
    <w:rsid w:val="00954D5C"/>
  </w:style>
  <w:style w:type="paragraph" w:styleId="af7">
    <w:name w:val="footer"/>
    <w:basedOn w:val="a"/>
    <w:link w:val="af8"/>
    <w:uiPriority w:val="99"/>
    <w:unhideWhenUsed/>
    <w:rsid w:val="00954D5C"/>
    <w:pPr>
      <w:tabs>
        <w:tab w:val="center" w:pos="4252"/>
        <w:tab w:val="right" w:pos="8504"/>
      </w:tabs>
      <w:snapToGrid w:val="0"/>
    </w:pPr>
  </w:style>
  <w:style w:type="character" w:customStyle="1" w:styleId="af8">
    <w:name w:val="フッター (文字)"/>
    <w:basedOn w:val="a0"/>
    <w:link w:val="af7"/>
    <w:uiPriority w:val="99"/>
    <w:rsid w:val="00954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845057">
      <w:bodyDiv w:val="1"/>
      <w:marLeft w:val="0"/>
      <w:marRight w:val="0"/>
      <w:marTop w:val="0"/>
      <w:marBottom w:val="0"/>
      <w:divBdr>
        <w:top w:val="none" w:sz="0" w:space="0" w:color="auto"/>
        <w:left w:val="none" w:sz="0" w:space="0" w:color="auto"/>
        <w:bottom w:val="none" w:sz="0" w:space="0" w:color="auto"/>
        <w:right w:val="none" w:sz="0" w:space="0" w:color="auto"/>
      </w:divBdr>
      <w:divsChild>
        <w:div w:id="23258910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kenkou_iryou/iryou/miyorinonaihitohenotaiou.html?msclkid=5a1d9fcad0c311ecbdd79b0fc06a97d3" TargetMode="External"/><Relationship Id="rId3" Type="http://schemas.openxmlformats.org/officeDocument/2006/relationships/settings" Target="settings.xml"/><Relationship Id="rId7" Type="http://schemas.openxmlformats.org/officeDocument/2006/relationships/hyperlink" Target="https://www.mhlw.go.jp/stf/houdou/0000197665.html?msclkid=ce413185d0ce11eca5c9ff2fd6ad62a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hlw.go.jp/stf/seisakunitsuite/bunya/0000212395.html?msclkid=5a1cc68ad0c311ec887a462aca13e90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komakoma</dc:creator>
  <cp:keywords/>
  <dc:description/>
  <cp:lastModifiedBy>komakoma</cp:lastModifiedBy>
  <cp:revision>6</cp:revision>
  <cp:lastPrinted>2022-05-11T03:15:00Z</cp:lastPrinted>
  <dcterms:created xsi:type="dcterms:W3CDTF">2022-05-11T00:04:00Z</dcterms:created>
  <dcterms:modified xsi:type="dcterms:W3CDTF">2022-05-24T01:20:00Z</dcterms:modified>
</cp:coreProperties>
</file>